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D9" w:rsidRPr="007F3DE1" w:rsidRDefault="00925C0D">
      <w:pPr>
        <w:rPr>
          <w:b/>
        </w:rPr>
      </w:pPr>
      <w:r w:rsidRPr="007F3DE1">
        <w:rPr>
          <w:noProof/>
          <w:sz w:val="22"/>
          <w:szCs w:val="22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0E9292" wp14:editId="3F19E0C1">
                <wp:simplePos x="0" y="0"/>
                <wp:positionH relativeFrom="page">
                  <wp:posOffset>4094922</wp:posOffset>
                </wp:positionH>
                <wp:positionV relativeFrom="page">
                  <wp:posOffset>1216550</wp:posOffset>
                </wp:positionV>
                <wp:extent cx="3462517" cy="2735248"/>
                <wp:effectExtent l="0" t="0" r="508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517" cy="2735248"/>
                        </a:xfrm>
                        <a:prstGeom prst="rect">
                          <a:avLst/>
                        </a:prstGeom>
                        <a:solidFill>
                          <a:srgbClr val="AAACB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CD9" w:rsidRPr="001A76DE" w:rsidRDefault="00053CD9" w:rsidP="00053CD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A76D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WHAT’S IN THIS ISSUE</w:t>
                            </w:r>
                          </w:p>
                          <w:p w:rsidR="001A76DE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Whatson" w:history="1">
                              <w:r w:rsidR="00D16051" w:rsidRPr="000E5BC5">
                                <w:rPr>
                                  <w:rStyle w:val="Hyperlink"/>
                                  <w:b/>
                                </w:rPr>
                                <w:t>What</w:t>
                              </w:r>
                              <w:r w:rsidR="00C42DF6" w:rsidRPr="000E5BC5">
                                <w:rPr>
                                  <w:rStyle w:val="Hyperlink"/>
                                  <w:b/>
                                </w:rPr>
                                <w:t>’</w:t>
                              </w:r>
                              <w:r w:rsidR="00D16051" w:rsidRPr="000E5BC5">
                                <w:rPr>
                                  <w:rStyle w:val="Hyperlink"/>
                                  <w:b/>
                                </w:rPr>
                                <w:t>s on November?</w:t>
                              </w:r>
                            </w:hyperlink>
                          </w:p>
                          <w:p w:rsidR="00C42DF6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GenPraCTraining" w:history="1">
                              <w:r w:rsidR="00C42DF6" w:rsidRPr="000E5BC5">
                                <w:rPr>
                                  <w:rStyle w:val="Hyperlink"/>
                                  <w:b/>
                                </w:rPr>
                                <w:t>General Practice Training Program</w:t>
                              </w:r>
                            </w:hyperlink>
                          </w:p>
                          <w:p w:rsidR="00C42DF6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LookUpCampaign" w:history="1">
                              <w:r w:rsidR="00C42DF6" w:rsidRPr="000E5BC5">
                                <w:rPr>
                                  <w:rStyle w:val="Hyperlink"/>
                                  <w:b/>
                                </w:rPr>
                                <w:t>Look Up Campaign</w:t>
                              </w:r>
                            </w:hyperlink>
                          </w:p>
                          <w:p w:rsidR="00C42DF6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PthwCareerProgSurg" w:history="1">
                              <w:r w:rsidR="00C42DF6" w:rsidRPr="000E5BC5">
                                <w:rPr>
                                  <w:rStyle w:val="Hyperlink"/>
                                  <w:b/>
                                </w:rPr>
                                <w:t>Pathway to Career Progression (Surgery)</w:t>
                              </w:r>
                            </w:hyperlink>
                          </w:p>
                          <w:p w:rsidR="00C42DF6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PMCV" w:history="1">
                              <w:r w:rsidR="00C42DF6" w:rsidRPr="000E5BC5">
                                <w:rPr>
                                  <w:rStyle w:val="Hyperlink"/>
                                  <w:b/>
                                </w:rPr>
                                <w:t>PMCV</w:t>
                              </w:r>
                            </w:hyperlink>
                            <w:r w:rsidR="000E5BC5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0E5BC5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0E5BC5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hyperlink w:anchor="FamilyPlanningViolence" w:history="1">
                              <w:r w:rsidR="000E5BC5" w:rsidRPr="000E5BC5">
                                <w:rPr>
                                  <w:rStyle w:val="Hyperlink"/>
                                  <w:b/>
                                </w:rPr>
                                <w:t>Family Planning Violence</w:t>
                              </w:r>
                            </w:hyperlink>
                          </w:p>
                          <w:p w:rsidR="00E6231D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HospitalUpdates" w:history="1">
                              <w:r w:rsidR="00E6231D" w:rsidRPr="000E5BC5">
                                <w:rPr>
                                  <w:rStyle w:val="Hyperlink"/>
                                  <w:b/>
                                </w:rPr>
                                <w:t>Hospital Updates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</w:rPr>
                              <w:tab/>
                            </w:r>
                            <w:r w:rsidRPr="001A6BFF">
                              <w:rPr>
                                <w:rStyle w:val="Hyperlink"/>
                                <w:b/>
                                <w:u w:val="none"/>
                              </w:rPr>
                              <w:tab/>
                            </w:r>
                            <w:hyperlink w:anchor="CLmteChngeDinner" w:history="1">
                              <w:r w:rsidRPr="001A6BFF">
                                <w:rPr>
                                  <w:rStyle w:val="Hyperlink"/>
                                  <w:b/>
                                </w:rPr>
                                <w:t>Climate Change Dinner</w:t>
                              </w:r>
                            </w:hyperlink>
                          </w:p>
                          <w:p w:rsidR="00050741" w:rsidRDefault="001A6BFF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w:anchor="TheCommuniques" w:history="1">
                              <w:r w:rsidR="000E5BC5" w:rsidRPr="000E5BC5">
                                <w:rPr>
                                  <w:rStyle w:val="Hyperlink"/>
                                  <w:b/>
                                </w:rPr>
                                <w:t xml:space="preserve">The </w:t>
                              </w:r>
                              <w:r w:rsidR="00050741" w:rsidRPr="000E5BC5">
                                <w:rPr>
                                  <w:rStyle w:val="Hyperlink"/>
                                  <w:b/>
                                </w:rPr>
                                <w:t>Communique</w:t>
                              </w:r>
                              <w:r w:rsidR="000E5BC5" w:rsidRPr="000E5BC5">
                                <w:rPr>
                                  <w:rStyle w:val="Hyperlink"/>
                                  <w:b/>
                                </w:rPr>
                                <w:t>s</w:t>
                              </w:r>
                            </w:hyperlink>
                            <w:r w:rsidR="000E5BC5">
                              <w:rPr>
                                <w:b/>
                                <w:color w:val="FFFFFF" w:themeColor="background1"/>
                              </w:rPr>
                              <w:t xml:space="preserve">                 </w:t>
                            </w:r>
                            <w:hyperlink w:anchor="Supervision" w:history="1">
                              <w:r w:rsidR="000E5BC5" w:rsidRPr="000E5BC5">
                                <w:rPr>
                                  <w:rStyle w:val="Hyperlink"/>
                                  <w:b/>
                                </w:rPr>
                                <w:t>Supervision Workshops</w:t>
                              </w:r>
                            </w:hyperlink>
                          </w:p>
                          <w:bookmarkEnd w:id="0"/>
                          <w:p w:rsidR="00050741" w:rsidRDefault="00050741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Fre</w:t>
                            </w:r>
                            <w:proofErr w:type="spellEnd"/>
                          </w:p>
                          <w:p w:rsidR="00C42DF6" w:rsidRPr="00342FBF" w:rsidRDefault="00C42DF6" w:rsidP="00053C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45pt;margin-top:95.8pt;width:272.65pt;height:2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" fillcolor="#aaacb0" stroked="f" strokeweight="1pt">
                <v:fill opacity="45746f"/>
                <v:textbox>
                  <w:txbxContent>
                    <w:p w:rsidR="00053CD9" w:rsidRPr="001A76DE" w:rsidRDefault="00053CD9" w:rsidP="00053CD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1A76D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WHAT’S IN THIS ISSUE</w:t>
                      </w:r>
                    </w:p>
                    <w:p w:rsidR="001A76DE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Whatson" w:history="1">
                        <w:r w:rsidR="00D16051" w:rsidRPr="000E5BC5">
                          <w:rPr>
                            <w:rStyle w:val="Hyperlink"/>
                            <w:b/>
                          </w:rPr>
                          <w:t>What</w:t>
                        </w:r>
                        <w:r w:rsidR="00C42DF6" w:rsidRPr="000E5BC5">
                          <w:rPr>
                            <w:rStyle w:val="Hyperlink"/>
                            <w:b/>
                          </w:rPr>
                          <w:t>’</w:t>
                        </w:r>
                        <w:r w:rsidR="00D16051" w:rsidRPr="000E5BC5">
                          <w:rPr>
                            <w:rStyle w:val="Hyperlink"/>
                            <w:b/>
                          </w:rPr>
                          <w:t>s on November?</w:t>
                        </w:r>
                      </w:hyperlink>
                    </w:p>
                    <w:p w:rsidR="00C42DF6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GenPraCTraining" w:history="1">
                        <w:r w:rsidR="00C42DF6" w:rsidRPr="000E5BC5">
                          <w:rPr>
                            <w:rStyle w:val="Hyperlink"/>
                            <w:b/>
                          </w:rPr>
                          <w:t>General Practice Training Program</w:t>
                        </w:r>
                      </w:hyperlink>
                    </w:p>
                    <w:p w:rsidR="00C42DF6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LookUpCampaign" w:history="1">
                        <w:r w:rsidR="00C42DF6" w:rsidRPr="000E5BC5">
                          <w:rPr>
                            <w:rStyle w:val="Hyperlink"/>
                            <w:b/>
                          </w:rPr>
                          <w:t>Look Up Campaign</w:t>
                        </w:r>
                      </w:hyperlink>
                    </w:p>
                    <w:p w:rsidR="00C42DF6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PthwCareerProgSurg" w:history="1">
                        <w:r w:rsidR="00C42DF6" w:rsidRPr="000E5BC5">
                          <w:rPr>
                            <w:rStyle w:val="Hyperlink"/>
                            <w:b/>
                          </w:rPr>
                          <w:t>Pathway to Career Progression (Surgery)</w:t>
                        </w:r>
                      </w:hyperlink>
                    </w:p>
                    <w:p w:rsidR="00C42DF6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PMCV" w:history="1">
                        <w:r w:rsidR="00C42DF6" w:rsidRPr="000E5BC5">
                          <w:rPr>
                            <w:rStyle w:val="Hyperlink"/>
                            <w:b/>
                          </w:rPr>
                          <w:t>PMCV</w:t>
                        </w:r>
                      </w:hyperlink>
                      <w:r w:rsidR="000E5BC5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0E5BC5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0E5BC5">
                        <w:rPr>
                          <w:b/>
                          <w:color w:val="FFFFFF" w:themeColor="background1"/>
                        </w:rPr>
                        <w:tab/>
                      </w:r>
                      <w:hyperlink w:anchor="FamilyPlanningViolence" w:history="1">
                        <w:r w:rsidR="000E5BC5" w:rsidRPr="000E5BC5">
                          <w:rPr>
                            <w:rStyle w:val="Hyperlink"/>
                            <w:b/>
                          </w:rPr>
                          <w:t>Family Planning Violence</w:t>
                        </w:r>
                      </w:hyperlink>
                    </w:p>
                    <w:p w:rsidR="00E6231D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HospitalUpdates" w:history="1">
                        <w:r w:rsidR="00E6231D" w:rsidRPr="000E5BC5">
                          <w:rPr>
                            <w:rStyle w:val="Hyperlink"/>
                            <w:b/>
                          </w:rPr>
                          <w:t>Hospital Updates</w:t>
                        </w:r>
                      </w:hyperlink>
                      <w:r>
                        <w:rPr>
                          <w:rStyle w:val="Hyperlink"/>
                          <w:b/>
                        </w:rPr>
                        <w:tab/>
                      </w:r>
                      <w:r w:rsidRPr="001A6BFF">
                        <w:rPr>
                          <w:rStyle w:val="Hyperlink"/>
                          <w:b/>
                          <w:u w:val="none"/>
                        </w:rPr>
                        <w:tab/>
                      </w:r>
                      <w:hyperlink w:anchor="CLmteChngeDinner" w:history="1">
                        <w:r w:rsidRPr="001A6BFF">
                          <w:rPr>
                            <w:rStyle w:val="Hyperlink"/>
                            <w:b/>
                          </w:rPr>
                          <w:t>Climate Change Dinner</w:t>
                        </w:r>
                      </w:hyperlink>
                    </w:p>
                    <w:p w:rsidR="00050741" w:rsidRDefault="001A6BFF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hyperlink w:anchor="TheCommuniques" w:history="1">
                        <w:r w:rsidR="000E5BC5" w:rsidRPr="000E5BC5">
                          <w:rPr>
                            <w:rStyle w:val="Hyperlink"/>
                            <w:b/>
                          </w:rPr>
                          <w:t xml:space="preserve">The </w:t>
                        </w:r>
                        <w:r w:rsidR="00050741" w:rsidRPr="000E5BC5">
                          <w:rPr>
                            <w:rStyle w:val="Hyperlink"/>
                            <w:b/>
                          </w:rPr>
                          <w:t>Communique</w:t>
                        </w:r>
                        <w:r w:rsidR="000E5BC5" w:rsidRPr="000E5BC5">
                          <w:rPr>
                            <w:rStyle w:val="Hyperlink"/>
                            <w:b/>
                          </w:rPr>
                          <w:t>s</w:t>
                        </w:r>
                      </w:hyperlink>
                      <w:r w:rsidR="000E5BC5">
                        <w:rPr>
                          <w:b/>
                          <w:color w:val="FFFFFF" w:themeColor="background1"/>
                        </w:rPr>
                        <w:t xml:space="preserve">                 </w:t>
                      </w:r>
                      <w:hyperlink w:anchor="Supervision" w:history="1">
                        <w:r w:rsidR="000E5BC5" w:rsidRPr="000E5BC5">
                          <w:rPr>
                            <w:rStyle w:val="Hyperlink"/>
                            <w:b/>
                          </w:rPr>
                          <w:t>Supervision Workshops</w:t>
                        </w:r>
                      </w:hyperlink>
                    </w:p>
                    <w:bookmarkEnd w:id="1"/>
                    <w:p w:rsidR="00050741" w:rsidRDefault="00050741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Fre</w:t>
                      </w:r>
                      <w:proofErr w:type="spellEnd"/>
                    </w:p>
                    <w:p w:rsidR="00C42DF6" w:rsidRPr="00342FBF" w:rsidRDefault="00C42DF6" w:rsidP="00053CD9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3A3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0FF88" wp14:editId="0347EAFD">
                <wp:simplePos x="0" y="0"/>
                <wp:positionH relativeFrom="page">
                  <wp:align>left</wp:align>
                </wp:positionH>
                <wp:positionV relativeFrom="paragraph">
                  <wp:posOffset>138430</wp:posOffset>
                </wp:positionV>
                <wp:extent cx="2147570" cy="3708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70840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5411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CD9" w:rsidRPr="00053CD9" w:rsidRDefault="00647294" w:rsidP="00053CD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NOVEMBER</w:t>
                            </w:r>
                            <w:r w:rsidR="001C644B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53CD9" w:rsidRPr="00053CD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9pt;width:169.1pt;height:2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" fillcolor="#0cf" stroked="f">
                <v:fill opacity="35466f"/>
                <v:textbox>
                  <w:txbxContent>
                    <w:p w:rsidR="00053CD9" w:rsidRPr="00053CD9" w:rsidRDefault="00647294" w:rsidP="00053CD9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NOVEMBER</w:t>
                      </w:r>
                      <w:r w:rsidR="001C644B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053CD9" w:rsidRPr="00053CD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2019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3CD9" w:rsidRDefault="00053CD9"/>
    <w:p w:rsidR="00053CD9" w:rsidRDefault="00053CD9"/>
    <w:p w:rsidR="00053CD9" w:rsidRDefault="00053CD9">
      <w:pPr>
        <w:rPr>
          <w:noProof/>
          <w:lang w:val="en-AU" w:eastAsia="en-AU"/>
          <w14:ligatures w14:val="none"/>
        </w:rPr>
      </w:pPr>
    </w:p>
    <w:p w:rsidR="00886E14" w:rsidRDefault="00886E14">
      <w:pPr>
        <w:rPr>
          <w:noProof/>
          <w:lang w:val="en-AU" w:eastAsia="en-AU"/>
          <w14:ligatures w14:val="none"/>
        </w:rPr>
      </w:pPr>
    </w:p>
    <w:p w:rsidR="00886E14" w:rsidRDefault="00886E14">
      <w:pPr>
        <w:rPr>
          <w:noProof/>
          <w:lang w:val="en-AU" w:eastAsia="en-AU"/>
          <w14:ligatures w14:val="none"/>
        </w:rPr>
      </w:pPr>
    </w:p>
    <w:p w:rsidR="00C42DF6" w:rsidRDefault="00C42DF6">
      <w:pPr>
        <w:rPr>
          <w:noProof/>
          <w:lang w:val="en-AU" w:eastAsia="en-AU"/>
          <w14:ligatures w14:val="none"/>
        </w:rPr>
      </w:pPr>
    </w:p>
    <w:p w:rsidR="00886E14" w:rsidRDefault="00886E14"/>
    <w:p w:rsidR="00053CD9" w:rsidRDefault="003E3ADF">
      <w:pPr>
        <w:rPr>
          <w:rFonts w:cstheme="minorHAnsi"/>
        </w:rPr>
      </w:pPr>
      <w:r>
        <w:rPr>
          <w:rFonts w:cstheme="minorHAnsi"/>
        </w:rPr>
        <w:t>D</w:t>
      </w:r>
      <w:r w:rsidR="007F3DE1" w:rsidRPr="00F120F2">
        <w:rPr>
          <w:rFonts w:cstheme="minorHAnsi"/>
        </w:rPr>
        <w:t xml:space="preserve">ear </w:t>
      </w:r>
      <w:r w:rsidR="00D71209" w:rsidRPr="00F120F2">
        <w:rPr>
          <w:rFonts w:cstheme="minorHAnsi"/>
        </w:rPr>
        <w:t>Junior Doctors</w:t>
      </w:r>
      <w:r w:rsidR="007F3DE1" w:rsidRPr="00F120F2">
        <w:rPr>
          <w:rFonts w:cstheme="minorHAnsi"/>
        </w:rPr>
        <w:t>,</w:t>
      </w:r>
    </w:p>
    <w:p w:rsidR="00C16440" w:rsidRDefault="00C16440" w:rsidP="00B009AA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t>After Hours Parking &amp; Security</w:t>
      </w:r>
    </w:p>
    <w:p w:rsidR="00F3763B" w:rsidRDefault="00C16440" w:rsidP="00B009AA">
      <w:pPr>
        <w:tabs>
          <w:tab w:val="left" w:pos="3215"/>
        </w:tabs>
        <w:spacing w:after="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M</w:t>
      </w:r>
      <w:r w:rsidR="00F3763B">
        <w:rPr>
          <w:rFonts w:cstheme="minorHAnsi"/>
          <w:color w:val="595959" w:themeColor="text1" w:themeTint="A6"/>
        </w:rPr>
        <w:t xml:space="preserve">edical </w:t>
      </w:r>
      <w:r>
        <w:rPr>
          <w:rFonts w:cstheme="minorHAnsi"/>
          <w:color w:val="595959" w:themeColor="text1" w:themeTint="A6"/>
        </w:rPr>
        <w:t>staff</w:t>
      </w:r>
      <w:r w:rsidR="00F3763B">
        <w:rPr>
          <w:rFonts w:cstheme="minorHAnsi"/>
          <w:color w:val="595959" w:themeColor="text1" w:themeTint="A6"/>
        </w:rPr>
        <w:t xml:space="preserve"> can access the front carpa</w:t>
      </w:r>
      <w:r>
        <w:rPr>
          <w:rFonts w:cstheme="minorHAnsi"/>
          <w:color w:val="595959" w:themeColor="text1" w:themeTint="A6"/>
        </w:rPr>
        <w:t>r</w:t>
      </w:r>
      <w:r w:rsidR="00F3763B">
        <w:rPr>
          <w:rFonts w:cstheme="minorHAnsi"/>
          <w:color w:val="595959" w:themeColor="text1" w:themeTint="A6"/>
        </w:rPr>
        <w:t xml:space="preserve">k usually allocated </w:t>
      </w:r>
      <w:r w:rsidR="000E5BC5">
        <w:rPr>
          <w:rFonts w:cstheme="minorHAnsi"/>
          <w:color w:val="595959" w:themeColor="text1" w:themeTint="A6"/>
        </w:rPr>
        <w:t>to</w:t>
      </w:r>
      <w:r w:rsidR="00F3763B">
        <w:rPr>
          <w:rFonts w:cstheme="minorHAnsi"/>
          <w:color w:val="595959" w:themeColor="text1" w:themeTint="A6"/>
        </w:rPr>
        <w:t xml:space="preserve"> visitors, for shifts starting after 11am. This covers all evening and night shifts. If the boom gate doesn’t open press the buzzer and </w:t>
      </w:r>
      <w:r w:rsidR="00C2650A">
        <w:rPr>
          <w:rFonts w:cstheme="minorHAnsi"/>
          <w:color w:val="595959" w:themeColor="text1" w:themeTint="A6"/>
        </w:rPr>
        <w:t>inform the</w:t>
      </w:r>
      <w:r w:rsidR="00F3763B">
        <w:rPr>
          <w:rFonts w:cstheme="minorHAnsi"/>
          <w:color w:val="595959" w:themeColor="text1" w:themeTint="A6"/>
        </w:rPr>
        <w:t xml:space="preserve"> attendant wh</w:t>
      </w:r>
      <w:r w:rsidR="000E5BC5">
        <w:rPr>
          <w:rFonts w:cstheme="minorHAnsi"/>
          <w:color w:val="595959" w:themeColor="text1" w:themeTint="A6"/>
        </w:rPr>
        <w:t>ich job you are doing and you will be let in</w:t>
      </w:r>
      <w:r w:rsidR="00F3763B">
        <w:rPr>
          <w:rFonts w:cstheme="minorHAnsi"/>
          <w:color w:val="595959" w:themeColor="text1" w:themeTint="A6"/>
        </w:rPr>
        <w:t xml:space="preserve">. Also if on a day shift </w:t>
      </w:r>
      <w:r>
        <w:rPr>
          <w:rFonts w:cstheme="minorHAnsi"/>
          <w:color w:val="595959" w:themeColor="text1" w:themeTint="A6"/>
        </w:rPr>
        <w:t>and</w:t>
      </w:r>
      <w:r w:rsidR="00F3763B">
        <w:rPr>
          <w:rFonts w:cstheme="minorHAnsi"/>
          <w:color w:val="595959" w:themeColor="text1" w:themeTint="A6"/>
        </w:rPr>
        <w:t xml:space="preserve"> finish after dark, you can call Security to escort you to </w:t>
      </w:r>
      <w:r>
        <w:rPr>
          <w:rFonts w:cstheme="minorHAnsi"/>
          <w:color w:val="595959" w:themeColor="text1" w:themeTint="A6"/>
        </w:rPr>
        <w:t xml:space="preserve">your </w:t>
      </w:r>
      <w:r w:rsidR="000E5BC5">
        <w:rPr>
          <w:rFonts w:cstheme="minorHAnsi"/>
          <w:color w:val="595959" w:themeColor="text1" w:themeTint="A6"/>
        </w:rPr>
        <w:t xml:space="preserve">car, </w:t>
      </w:r>
      <w:r>
        <w:rPr>
          <w:rFonts w:cstheme="minorHAnsi"/>
          <w:color w:val="595959" w:themeColor="text1" w:themeTint="A6"/>
        </w:rPr>
        <w:t>keep in mind that you may have to wait a few minutes if they’re busy</w:t>
      </w:r>
      <w:r w:rsidR="000E5BC5">
        <w:rPr>
          <w:rFonts w:cstheme="minorHAnsi"/>
          <w:color w:val="595959" w:themeColor="text1" w:themeTint="A6"/>
        </w:rPr>
        <w:t xml:space="preserve">. Call Security via </w:t>
      </w:r>
      <w:r w:rsidR="00E51C4B">
        <w:rPr>
          <w:rFonts w:cstheme="minorHAnsi"/>
          <w:color w:val="595959" w:themeColor="text1" w:themeTint="A6"/>
        </w:rPr>
        <w:t>front reception</w:t>
      </w:r>
      <w:r w:rsidR="000E5BC5">
        <w:rPr>
          <w:rFonts w:cstheme="minorHAnsi"/>
          <w:color w:val="595959" w:themeColor="text1" w:themeTint="A6"/>
        </w:rPr>
        <w:t xml:space="preserve">. </w:t>
      </w:r>
    </w:p>
    <w:p w:rsidR="00C16440" w:rsidRPr="00C16440" w:rsidRDefault="00C16440" w:rsidP="00B009AA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</w:p>
    <w:p w:rsidR="00E51C4B" w:rsidRPr="00E51C4B" w:rsidRDefault="00E51C4B" w:rsidP="00D61918">
      <w:pPr>
        <w:spacing w:after="0"/>
        <w:outlineLvl w:val="0"/>
        <w:rPr>
          <w:b/>
          <w:color w:val="4472C4" w:themeColor="accent5"/>
          <w:sz w:val="24"/>
          <w:szCs w:val="24"/>
        </w:rPr>
      </w:pPr>
      <w:r w:rsidRPr="00E51C4B">
        <w:rPr>
          <w:b/>
          <w:color w:val="4472C4" w:themeColor="accent5"/>
          <w:sz w:val="24"/>
          <w:szCs w:val="24"/>
        </w:rPr>
        <w:t>Pagers</w:t>
      </w:r>
    </w:p>
    <w:p w:rsidR="00E51C4B" w:rsidRPr="00E51C4B" w:rsidRDefault="00D16051" w:rsidP="00D61918">
      <w:pPr>
        <w:spacing w:after="0"/>
        <w:outlineLvl w:val="0"/>
        <w:rPr>
          <w:color w:val="44546A" w:themeColor="text2"/>
        </w:rPr>
      </w:pPr>
      <w:r>
        <w:rPr>
          <w:color w:val="44546A" w:themeColor="text2"/>
        </w:rPr>
        <w:t>When you are at the end of a rotation p</w:t>
      </w:r>
      <w:r w:rsidR="00E51C4B" w:rsidRPr="00E51C4B">
        <w:rPr>
          <w:color w:val="44546A" w:themeColor="text2"/>
        </w:rPr>
        <w:t xml:space="preserve">lease arrange a handover with </w:t>
      </w:r>
      <w:r w:rsidR="00E51C4B">
        <w:rPr>
          <w:color w:val="44546A" w:themeColor="text2"/>
        </w:rPr>
        <w:t>the doctor</w:t>
      </w:r>
      <w:r>
        <w:rPr>
          <w:color w:val="44546A" w:themeColor="text2"/>
        </w:rPr>
        <w:t xml:space="preserve"> who is taking over from </w:t>
      </w:r>
      <w:proofErr w:type="gramStart"/>
      <w:r>
        <w:rPr>
          <w:color w:val="44546A" w:themeColor="text2"/>
        </w:rPr>
        <w:t>you  to</w:t>
      </w:r>
      <w:proofErr w:type="gramEnd"/>
      <w:r>
        <w:rPr>
          <w:color w:val="44546A" w:themeColor="text2"/>
        </w:rPr>
        <w:t xml:space="preserve"> give him/her your</w:t>
      </w:r>
      <w:r w:rsidR="00E51C4B">
        <w:rPr>
          <w:color w:val="44546A" w:themeColor="text2"/>
        </w:rPr>
        <w:t xml:space="preserve"> pager directly</w:t>
      </w:r>
      <w:r w:rsidR="00C2650A">
        <w:rPr>
          <w:color w:val="44546A" w:themeColor="text2"/>
        </w:rPr>
        <w:t xml:space="preserve">. If you are unsure, </w:t>
      </w:r>
      <w:r w:rsidR="00E51C4B">
        <w:rPr>
          <w:color w:val="44546A" w:themeColor="text2"/>
        </w:rPr>
        <w:t>take your pager to front rece</w:t>
      </w:r>
      <w:r>
        <w:rPr>
          <w:color w:val="44546A" w:themeColor="text2"/>
        </w:rPr>
        <w:t>ption.</w:t>
      </w:r>
    </w:p>
    <w:p w:rsidR="00E51C4B" w:rsidRDefault="00E51C4B" w:rsidP="00D61918">
      <w:pPr>
        <w:spacing w:after="0"/>
        <w:outlineLvl w:val="0"/>
        <w:rPr>
          <w:b/>
          <w:color w:val="44546A" w:themeColor="text2"/>
        </w:rPr>
      </w:pPr>
    </w:p>
    <w:p w:rsidR="00D16051" w:rsidRPr="00D16051" w:rsidRDefault="00D16051" w:rsidP="00D61918">
      <w:pPr>
        <w:spacing w:after="0"/>
        <w:outlineLvl w:val="0"/>
        <w:rPr>
          <w:b/>
          <w:color w:val="4472C4" w:themeColor="accent5"/>
          <w:sz w:val="24"/>
          <w:szCs w:val="24"/>
        </w:rPr>
      </w:pPr>
      <w:bookmarkStart w:id="2" w:name="GenPraCTraining"/>
      <w:r w:rsidRPr="00D16051">
        <w:rPr>
          <w:b/>
          <w:color w:val="4472C4" w:themeColor="accent5"/>
          <w:sz w:val="24"/>
          <w:szCs w:val="24"/>
        </w:rPr>
        <w:t>General Practice Training Program</w:t>
      </w:r>
    </w:p>
    <w:bookmarkEnd w:id="2"/>
    <w:p w:rsidR="00D16051" w:rsidRPr="00D16051" w:rsidRDefault="00D16051" w:rsidP="00D61918">
      <w:pPr>
        <w:spacing w:after="0"/>
        <w:outlineLvl w:val="0"/>
        <w:rPr>
          <w:color w:val="44546A" w:themeColor="text2"/>
        </w:rPr>
      </w:pPr>
      <w:r w:rsidRPr="00D16051">
        <w:rPr>
          <w:color w:val="44546A" w:themeColor="text2"/>
        </w:rPr>
        <w:t xml:space="preserve">Would you like to join the GP Training Program? Do you want a rewarding, stimulating career? To find out more about general practice training: </w:t>
      </w:r>
    </w:p>
    <w:p w:rsidR="00D16051" w:rsidRDefault="00D16051" w:rsidP="00D16051">
      <w:pPr>
        <w:pStyle w:val="ListParagraph"/>
        <w:numPr>
          <w:ilvl w:val="0"/>
          <w:numId w:val="9"/>
        </w:numPr>
        <w:outlineLvl w:val="0"/>
        <w:rPr>
          <w:rFonts w:asciiTheme="minorHAnsi" w:hAnsiTheme="minorHAnsi"/>
          <w:color w:val="44546A" w:themeColor="text2"/>
          <w:sz w:val="20"/>
          <w:szCs w:val="20"/>
        </w:rPr>
      </w:pPr>
      <w:r w:rsidRPr="00D16051">
        <w:rPr>
          <w:rFonts w:asciiTheme="minorHAnsi" w:hAnsiTheme="minorHAnsi"/>
          <w:color w:val="44546A" w:themeColor="text2"/>
          <w:sz w:val="20"/>
          <w:szCs w:val="20"/>
        </w:rPr>
        <w:t>MCCC GP Training</w:t>
      </w:r>
      <w:r>
        <w:rPr>
          <w:rFonts w:asciiTheme="minorHAnsi" w:hAnsiTheme="minorHAnsi"/>
          <w:color w:val="44546A" w:themeColor="text2"/>
          <w:sz w:val="20"/>
          <w:szCs w:val="20"/>
        </w:rPr>
        <w:t xml:space="preserve"> – </w:t>
      </w:r>
      <w:hyperlink r:id="rId9" w:history="1">
        <w:r w:rsidRPr="009E4557">
          <w:rPr>
            <w:rStyle w:val="Hyperlink"/>
            <w:rFonts w:asciiTheme="minorHAnsi" w:hAnsiTheme="minorHAnsi"/>
            <w:sz w:val="20"/>
            <w:szCs w:val="20"/>
          </w:rPr>
          <w:t>info@mccc.com.au</w:t>
        </w:r>
      </w:hyperlink>
      <w:r>
        <w:rPr>
          <w:rFonts w:asciiTheme="minorHAnsi" w:hAnsiTheme="minorHAnsi"/>
          <w:color w:val="44546A" w:themeColor="text2"/>
          <w:sz w:val="20"/>
          <w:szCs w:val="20"/>
        </w:rPr>
        <w:t xml:space="preserve"> / 1300 622 247</w:t>
      </w:r>
    </w:p>
    <w:p w:rsidR="00D16051" w:rsidRPr="00D16051" w:rsidRDefault="00D16051" w:rsidP="00D16051">
      <w:pPr>
        <w:pStyle w:val="ListParagraph"/>
        <w:numPr>
          <w:ilvl w:val="0"/>
          <w:numId w:val="9"/>
        </w:numPr>
        <w:outlineLvl w:val="0"/>
        <w:rPr>
          <w:rFonts w:asciiTheme="minorHAnsi" w:hAnsiTheme="minorHAnsi"/>
          <w:color w:val="44546A" w:themeColor="text2"/>
          <w:sz w:val="20"/>
          <w:szCs w:val="20"/>
        </w:rPr>
      </w:pPr>
      <w:r w:rsidRPr="00D16051">
        <w:rPr>
          <w:rFonts w:asciiTheme="minorHAnsi" w:hAnsiTheme="minorHAnsi"/>
          <w:color w:val="44546A" w:themeColor="text2"/>
          <w:sz w:val="20"/>
          <w:szCs w:val="20"/>
        </w:rPr>
        <w:t xml:space="preserve">EV GP Training </w:t>
      </w:r>
      <w:r>
        <w:rPr>
          <w:rFonts w:asciiTheme="minorHAnsi" w:hAnsiTheme="minorHAnsi"/>
          <w:color w:val="44546A" w:themeColor="text2"/>
          <w:sz w:val="20"/>
          <w:szCs w:val="20"/>
        </w:rPr>
        <w:t xml:space="preserve">– </w:t>
      </w:r>
      <w:hyperlink r:id="rId10" w:history="1">
        <w:r w:rsidRPr="009E4557">
          <w:rPr>
            <w:rStyle w:val="Hyperlink"/>
            <w:rFonts w:asciiTheme="minorHAnsi" w:hAnsiTheme="minorHAnsi"/>
            <w:sz w:val="20"/>
            <w:szCs w:val="20"/>
          </w:rPr>
          <w:t>enquiry@evgptraining.com.au</w:t>
        </w:r>
      </w:hyperlink>
      <w:r>
        <w:rPr>
          <w:rFonts w:asciiTheme="minorHAnsi" w:hAnsiTheme="minorHAnsi"/>
          <w:color w:val="44546A" w:themeColor="text2"/>
          <w:sz w:val="20"/>
          <w:szCs w:val="20"/>
        </w:rPr>
        <w:t xml:space="preserve"> / 1300 851 752</w:t>
      </w:r>
    </w:p>
    <w:p w:rsidR="00D16051" w:rsidRDefault="00D16051" w:rsidP="00D61918">
      <w:pPr>
        <w:spacing w:after="0"/>
        <w:outlineLvl w:val="0"/>
        <w:rPr>
          <w:b/>
          <w:color w:val="4472C4" w:themeColor="accent5"/>
        </w:rPr>
      </w:pPr>
    </w:p>
    <w:p w:rsidR="00D61918" w:rsidRPr="00D16051" w:rsidRDefault="00D61918" w:rsidP="00D61918">
      <w:pPr>
        <w:spacing w:after="0"/>
        <w:outlineLvl w:val="0"/>
        <w:rPr>
          <w:b/>
          <w:color w:val="4472C4" w:themeColor="accent5"/>
          <w:sz w:val="24"/>
          <w:szCs w:val="24"/>
        </w:rPr>
      </w:pPr>
      <w:bookmarkStart w:id="3" w:name="LookUpCampaign"/>
      <w:r w:rsidRPr="00D16051">
        <w:rPr>
          <w:b/>
          <w:color w:val="4472C4" w:themeColor="accent5"/>
          <w:sz w:val="24"/>
          <w:szCs w:val="24"/>
        </w:rPr>
        <w:t xml:space="preserve">LOOK Up Campaign </w:t>
      </w:r>
    </w:p>
    <w:bookmarkEnd w:id="3"/>
    <w:p w:rsidR="00D61918" w:rsidRDefault="00F3763B" w:rsidP="00D61918">
      <w:pPr>
        <w:spacing w:after="0"/>
        <w:outlineLvl w:val="0"/>
      </w:pPr>
      <w:r w:rsidRPr="00F3763B">
        <w:t xml:space="preserve">Avoid the use of mobile devices at inappropriate &amp; unsafe times. </w:t>
      </w:r>
      <w:r w:rsidR="00D61918" w:rsidRPr="00F3763B">
        <w:rPr>
          <w:b/>
          <w:u w:val="single"/>
        </w:rPr>
        <w:t>Look Up</w:t>
      </w:r>
      <w:r w:rsidR="00D61918">
        <w:t xml:space="preserve"> when you are moving through the </w:t>
      </w:r>
      <w:proofErr w:type="spellStart"/>
      <w:r w:rsidR="00D61918">
        <w:t>organisation</w:t>
      </w:r>
      <w:proofErr w:type="spellEnd"/>
      <w:r w:rsidR="00D61918">
        <w:t xml:space="preserve"> to reduce the amount of collisions and slip/trip/falls across the campuses. </w:t>
      </w:r>
      <w:r>
        <w:t xml:space="preserve">For more info: </w:t>
      </w:r>
      <w:hyperlink r:id="rId11" w:history="1">
        <w:r w:rsidRPr="00F3763B">
          <w:rPr>
            <w:rStyle w:val="Hyperlink"/>
          </w:rPr>
          <w:t>Look Up Campaign</w:t>
        </w:r>
      </w:hyperlink>
      <w:r>
        <w:t xml:space="preserve"> and </w:t>
      </w:r>
      <w:hyperlink r:id="rId12" w:history="1">
        <w:r w:rsidRPr="00F3763B">
          <w:rPr>
            <w:rStyle w:val="Hyperlink"/>
          </w:rPr>
          <w:t xml:space="preserve">Look </w:t>
        </w:r>
        <w:proofErr w:type="gramStart"/>
        <w:r w:rsidRPr="00F3763B">
          <w:rPr>
            <w:rStyle w:val="Hyperlink"/>
          </w:rPr>
          <w:t>Up</w:t>
        </w:r>
        <w:proofErr w:type="gramEnd"/>
        <w:r w:rsidRPr="00F3763B">
          <w:rPr>
            <w:rStyle w:val="Hyperlink"/>
          </w:rPr>
          <w:t xml:space="preserve"> Poster</w:t>
        </w:r>
      </w:hyperlink>
      <w:r>
        <w:t>.</w:t>
      </w:r>
    </w:p>
    <w:p w:rsidR="00E51C4B" w:rsidRDefault="00E51C4B" w:rsidP="00E51C4B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</w:p>
    <w:p w:rsidR="00E51C4B" w:rsidRPr="00E51C4B" w:rsidRDefault="00E51C4B" w:rsidP="00E51C4B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  <w:r w:rsidRPr="00E51C4B">
        <w:rPr>
          <w:rFonts w:cstheme="minorHAnsi"/>
          <w:b/>
          <w:color w:val="4472C4" w:themeColor="accent5"/>
          <w:sz w:val="24"/>
          <w:szCs w:val="24"/>
        </w:rPr>
        <w:t>Pathway to Career Progression (Surgery)</w:t>
      </w:r>
    </w:p>
    <w:p w:rsidR="00E51C4B" w:rsidRPr="00E51C4B" w:rsidRDefault="00E51C4B" w:rsidP="00E51C4B">
      <w:pPr>
        <w:tabs>
          <w:tab w:val="left" w:pos="3215"/>
        </w:tabs>
        <w:spacing w:after="0" w:line="240" w:lineRule="auto"/>
        <w:rPr>
          <w:rFonts w:cstheme="minorHAnsi"/>
          <w:color w:val="44546A" w:themeColor="text2"/>
        </w:rPr>
      </w:pPr>
      <w:r w:rsidRPr="00E51C4B">
        <w:rPr>
          <w:rFonts w:cstheme="minorHAnsi"/>
          <w:color w:val="44546A" w:themeColor="text2"/>
        </w:rPr>
        <w:t xml:space="preserve">Are you a </w:t>
      </w:r>
      <w:r>
        <w:rPr>
          <w:rFonts w:cstheme="minorHAnsi"/>
          <w:color w:val="44546A" w:themeColor="text2"/>
        </w:rPr>
        <w:t xml:space="preserve">junior doctor looking to advance your career in surgery? Find out how to work smarter and develop a strategy to ensure you are best positioned to achieve targeted career goals.  Learn practical tips on how to leverage the experience of your team and professional network &amp; develop your CV and referee strategy selection to improve your chance of specialist training selection &amp; advance presentation skills and apply reliable methods for optimal interview performance.  </w:t>
      </w:r>
      <w:proofErr w:type="gramStart"/>
      <w:r>
        <w:rPr>
          <w:rFonts w:cstheme="minorHAnsi"/>
          <w:color w:val="44546A" w:themeColor="text2"/>
        </w:rPr>
        <w:t>University of Melbourne, Mobile Learning Unit (</w:t>
      </w:r>
      <w:proofErr w:type="spellStart"/>
      <w:r>
        <w:rPr>
          <w:rFonts w:cstheme="minorHAnsi"/>
          <w:color w:val="44546A" w:themeColor="text2"/>
        </w:rPr>
        <w:t>Dept</w:t>
      </w:r>
      <w:proofErr w:type="spellEnd"/>
      <w:r>
        <w:rPr>
          <w:rFonts w:cstheme="minorHAnsi"/>
          <w:color w:val="44546A" w:themeColor="text2"/>
        </w:rPr>
        <w:t xml:space="preserve"> of Surgery), to </w:t>
      </w:r>
      <w:hyperlink r:id="rId13" w:history="1">
        <w:r w:rsidRPr="00E51C4B">
          <w:rPr>
            <w:rStyle w:val="Hyperlink"/>
            <w:rFonts w:cstheme="minorHAnsi"/>
          </w:rPr>
          <w:t>apply and for more info.</w:t>
        </w:r>
        <w:proofErr w:type="gramEnd"/>
      </w:hyperlink>
    </w:p>
    <w:p w:rsidR="00C16440" w:rsidRDefault="00C16440" w:rsidP="00C16440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</w:p>
    <w:p w:rsidR="00C42DF6" w:rsidRDefault="00C42DF6">
      <w:pPr>
        <w:spacing w:after="160" w:line="259" w:lineRule="auto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br w:type="page"/>
      </w:r>
    </w:p>
    <w:p w:rsidR="00C16440" w:rsidRPr="00E51C4B" w:rsidRDefault="00C16440" w:rsidP="00C16440">
      <w:pPr>
        <w:tabs>
          <w:tab w:val="left" w:pos="3215"/>
        </w:tabs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  <w:bookmarkStart w:id="4" w:name="PthwCareerProgSurg"/>
      <w:bookmarkStart w:id="5" w:name="PMCV"/>
      <w:r w:rsidRPr="00E51C4B">
        <w:rPr>
          <w:rFonts w:cstheme="minorHAnsi"/>
          <w:b/>
          <w:color w:val="4472C4" w:themeColor="accent5"/>
          <w:sz w:val="24"/>
          <w:szCs w:val="24"/>
        </w:rPr>
        <w:lastRenderedPageBreak/>
        <w:t>PMCV NEWS</w:t>
      </w:r>
    </w:p>
    <w:bookmarkEnd w:id="4"/>
    <w:bookmarkEnd w:id="5"/>
    <w:p w:rsidR="00C16440" w:rsidRPr="00BF359D" w:rsidRDefault="00C16440" w:rsidP="00C164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4D56EA">
        <w:rPr>
          <w:rFonts w:asciiTheme="minorHAnsi" w:hAnsiTheme="minorHAnsi"/>
          <w:color w:val="44546A" w:themeColor="text2"/>
          <w:sz w:val="20"/>
          <w:szCs w:val="20"/>
        </w:rPr>
        <w:t>To access</w:t>
      </w:r>
      <w:r>
        <w:t xml:space="preserve"> </w:t>
      </w:r>
      <w:hyperlink r:id="rId14" w:history="1">
        <w:r w:rsidR="00C2650A">
          <w:rPr>
            <w:rStyle w:val="Hyperlink"/>
            <w:rFonts w:asciiTheme="minorHAnsi" w:hAnsiTheme="minorHAnsi"/>
            <w:sz w:val="20"/>
            <w:szCs w:val="20"/>
          </w:rPr>
          <w:t>October</w:t>
        </w:r>
        <w:r w:rsidRPr="00BF359D">
          <w:rPr>
            <w:rStyle w:val="Hyperlink"/>
            <w:rFonts w:asciiTheme="minorHAnsi" w:hAnsiTheme="minorHAnsi"/>
            <w:sz w:val="20"/>
            <w:szCs w:val="20"/>
          </w:rPr>
          <w:t xml:space="preserve"> newsletter</w:t>
        </w:r>
      </w:hyperlink>
    </w:p>
    <w:p w:rsidR="00C16440" w:rsidRPr="004D56EA" w:rsidRDefault="00C16440" w:rsidP="00C164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color w:val="44546A" w:themeColor="text2"/>
          <w:sz w:val="20"/>
          <w:szCs w:val="20"/>
        </w:rPr>
        <w:t>Clinical Leadership Program - Do you want to know more info on how to lead?</w:t>
      </w:r>
    </w:p>
    <w:p w:rsidR="00C16440" w:rsidRPr="00C2650A" w:rsidRDefault="00C16440" w:rsidP="00C1644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Module 1 </w:t>
      </w:r>
      <w:r w:rsidRPr="00AA5006">
        <w:rPr>
          <w:rFonts w:asciiTheme="minorHAnsi" w:hAnsiTheme="minorHAnsi" w:cstheme="minorHAnsi"/>
          <w:color w:val="44546A" w:themeColor="text2"/>
          <w:sz w:val="20"/>
          <w:szCs w:val="20"/>
        </w:rPr>
        <w:t>Self-awareness and emotional intelligence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: 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20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  <w:vertAlign w:val="superscript"/>
        </w:rPr>
        <w:t>th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 November 8.30am – 12mid</w:t>
      </w:r>
    </w:p>
    <w:p w:rsidR="00C16440" w:rsidRDefault="00C16440" w:rsidP="00C1644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Module 5 </w:t>
      </w:r>
      <w:r w:rsidRPr="00AA5006">
        <w:rPr>
          <w:rFonts w:asciiTheme="minorHAnsi" w:hAnsiTheme="minorHAnsi" w:cstheme="minorHAnsi"/>
          <w:color w:val="44546A" w:themeColor="text2"/>
          <w:sz w:val="20"/>
          <w:szCs w:val="20"/>
        </w:rPr>
        <w:t>Supervision and feedback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: 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20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  <w:vertAlign w:val="superscript"/>
        </w:rPr>
        <w:t>th</w:t>
      </w:r>
      <w:r w:rsidRPr="00C2650A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 November 1 – 4.30pm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</w:p>
    <w:p w:rsidR="00C16440" w:rsidRPr="004D56EA" w:rsidRDefault="00C16440" w:rsidP="00C164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4D56EA">
        <w:rPr>
          <w:rFonts w:asciiTheme="minorHAnsi" w:hAnsiTheme="minorHAnsi" w:cstheme="minorHAnsi"/>
          <w:color w:val="44546A" w:themeColor="text2"/>
          <w:sz w:val="20"/>
          <w:szCs w:val="20"/>
        </w:rPr>
        <w:t>IMG News – Hitting the Ground Running Centralised IMG Orientation</w:t>
      </w:r>
    </w:p>
    <w:p w:rsidR="00C16440" w:rsidRDefault="001A6BFF" w:rsidP="00C1644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color w:val="44546A" w:themeColor="text2"/>
          <w:sz w:val="20"/>
          <w:szCs w:val="20"/>
        </w:rPr>
      </w:pPr>
      <w:hyperlink r:id="rId15" w:history="1">
        <w:r w:rsidR="00C16440" w:rsidRPr="00BF359D">
          <w:rPr>
            <w:rStyle w:val="Hyperlink"/>
            <w:rFonts w:asciiTheme="minorHAnsi" w:hAnsiTheme="minorHAnsi" w:cstheme="minorHAnsi"/>
            <w:sz w:val="20"/>
            <w:szCs w:val="20"/>
          </w:rPr>
          <w:t>2020 Program Schedule</w:t>
        </w:r>
      </w:hyperlink>
    </w:p>
    <w:p w:rsidR="00C42DF6" w:rsidRPr="004D56EA" w:rsidRDefault="00C42DF6" w:rsidP="00C42DF6">
      <w:pPr>
        <w:pStyle w:val="ListParagraph"/>
        <w:ind w:left="1440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D16051" w:rsidRPr="00D16051" w:rsidRDefault="001A6BFF" w:rsidP="00C42DF6">
      <w:pPr>
        <w:pStyle w:val="ListParagraph"/>
        <w:ind w:hanging="720"/>
        <w:rPr>
          <w:rFonts w:cstheme="minorHAnsi"/>
          <w:b/>
          <w:color w:val="C00000"/>
          <w:sz w:val="32"/>
          <w:szCs w:val="32"/>
        </w:rPr>
      </w:pPr>
      <w:hyperlink w:anchor="Whatson" w:history="1">
        <w:r w:rsidR="00D16051" w:rsidRPr="00D16051">
          <w:rPr>
            <w:rStyle w:val="Hyperlink"/>
            <w:rFonts w:cstheme="minorHAnsi"/>
            <w:b/>
            <w:sz w:val="32"/>
            <w:szCs w:val="32"/>
          </w:rPr>
          <w:t>-----------------------</w:t>
        </w:r>
        <w:bookmarkStart w:id="6" w:name="Whatson"/>
        <w:r w:rsidR="00D16051" w:rsidRPr="00D16051">
          <w:rPr>
            <w:rStyle w:val="Hyperlink"/>
            <w:rFonts w:cstheme="minorHAnsi"/>
            <w:b/>
            <w:sz w:val="32"/>
            <w:szCs w:val="32"/>
          </w:rPr>
          <w:t>-</w:t>
        </w:r>
        <w:r w:rsidR="00D16051" w:rsidRPr="00050741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What’s on in November</w:t>
        </w:r>
        <w:proofErr w:type="gramStart"/>
        <w:r w:rsidR="00D16051" w:rsidRPr="00050741">
          <w:rPr>
            <w:rStyle w:val="Hyperlink"/>
            <w:rFonts w:asciiTheme="minorHAnsi" w:hAnsiTheme="minorHAnsi" w:cstheme="minorHAnsi"/>
            <w:b/>
            <w:sz w:val="32"/>
            <w:szCs w:val="32"/>
          </w:rPr>
          <w:t>?</w:t>
        </w:r>
        <w:bookmarkEnd w:id="6"/>
        <w:r w:rsidR="00D16051" w:rsidRPr="00D16051">
          <w:rPr>
            <w:rStyle w:val="Hyperlink"/>
            <w:rFonts w:cstheme="minorHAnsi"/>
            <w:b/>
            <w:sz w:val="32"/>
            <w:szCs w:val="32"/>
          </w:rPr>
          <w:t>---------------------------</w:t>
        </w:r>
        <w:proofErr w:type="gramEnd"/>
      </w:hyperlink>
    </w:p>
    <w:tbl>
      <w:tblPr>
        <w:tblStyle w:val="LightShading-Accent6"/>
        <w:tblW w:w="0" w:type="auto"/>
        <w:tblBorders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2694"/>
        <w:gridCol w:w="425"/>
        <w:gridCol w:w="3180"/>
      </w:tblGrid>
      <w:tr w:rsidR="00D16051" w:rsidTr="00C4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6051" w:rsidRDefault="00D16051" w:rsidP="00D453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Date, Time, Location</w:t>
            </w:r>
          </w:p>
        </w:tc>
        <w:tc>
          <w:tcPr>
            <w:tcW w:w="311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6051" w:rsidRDefault="00D16051" w:rsidP="00D453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Session</w:t>
            </w:r>
          </w:p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</w:tcPr>
          <w:p w:rsidR="00D16051" w:rsidRDefault="00D16051" w:rsidP="00D453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to register</w:t>
            </w:r>
          </w:p>
        </w:tc>
      </w:tr>
      <w:tr w:rsidR="00D16051" w:rsidRPr="00D64727" w:rsidTr="00D45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top w:val="single" w:sz="8" w:space="0" w:color="70AD47" w:themeColor="accent6"/>
              <w:bottom w:val="nil"/>
            </w:tcBorders>
          </w:tcPr>
          <w:p w:rsidR="00D16051" w:rsidRPr="00EA7E5C" w:rsidRDefault="00D16051" w:rsidP="00D453E7">
            <w:pPr>
              <w:rPr>
                <w:rFonts w:cstheme="minorHAnsi"/>
                <w:b w:val="0"/>
              </w:rPr>
            </w:pPr>
          </w:p>
        </w:tc>
      </w:tr>
      <w:tr w:rsidR="00D16051" w:rsidRPr="00D64727" w:rsidTr="0005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left w:val="nil"/>
              <w:bottom w:val="nil"/>
              <w:right w:val="single" w:sz="8" w:space="0" w:color="70AD47" w:themeColor="accent6"/>
            </w:tcBorders>
          </w:tcPr>
          <w:p w:rsidR="00D16051" w:rsidRPr="00D61918" w:rsidRDefault="00D16051" w:rsidP="00050741">
            <w:pPr>
              <w:rPr>
                <w:rFonts w:cstheme="minorHAnsi"/>
                <w:b w:val="0"/>
                <w:color w:val="44546A" w:themeColor="text2"/>
              </w:rPr>
            </w:pPr>
            <w:r w:rsidRPr="00C16440">
              <w:rPr>
                <w:rFonts w:cstheme="minorHAnsi"/>
                <w:b w:val="0"/>
                <w:color w:val="44546A" w:themeColor="text2"/>
              </w:rPr>
              <w:t>Tuesday 26</w:t>
            </w:r>
            <w:r w:rsidRPr="00C16440">
              <w:rPr>
                <w:rFonts w:cstheme="minorHAnsi"/>
                <w:b w:val="0"/>
                <w:color w:val="44546A" w:themeColor="text2"/>
                <w:vertAlign w:val="superscript"/>
              </w:rPr>
              <w:t>th</w:t>
            </w:r>
            <w:r w:rsidRPr="00C16440">
              <w:rPr>
                <w:rFonts w:cstheme="minorHAnsi"/>
                <w:b w:val="0"/>
                <w:color w:val="44546A" w:themeColor="text2"/>
              </w:rPr>
              <w:t xml:space="preserve"> November, 10am – 3pm</w:t>
            </w:r>
            <w:r w:rsidRPr="00C16440">
              <w:rPr>
                <w:rFonts w:cstheme="minorHAnsi"/>
                <w:color w:val="44546A" w:themeColor="text2"/>
              </w:rPr>
              <w:t xml:space="preserve"> </w:t>
            </w:r>
            <w:r>
              <w:rPr>
                <w:rFonts w:cstheme="minorHAnsi"/>
                <w:b w:val="0"/>
                <w:color w:val="44546A" w:themeColor="text2"/>
              </w:rPr>
              <w:t xml:space="preserve">(continuous session, come when you can but </w:t>
            </w:r>
            <w:r w:rsidR="00050741">
              <w:rPr>
                <w:rFonts w:cstheme="minorHAnsi"/>
                <w:b w:val="0"/>
                <w:color w:val="44546A" w:themeColor="text2"/>
              </w:rPr>
              <w:t>preferably</w:t>
            </w:r>
            <w:r>
              <w:rPr>
                <w:rFonts w:cstheme="minorHAnsi"/>
                <w:b w:val="0"/>
                <w:color w:val="44546A" w:themeColor="text2"/>
              </w:rPr>
              <w:t xml:space="preserve"> 10am)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D16051" w:rsidRDefault="00D16051" w:rsidP="00D453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</w:rPr>
            </w:pPr>
            <w:r w:rsidRPr="00C16440">
              <w:rPr>
                <w:rFonts w:cstheme="minorHAnsi"/>
                <w:b/>
                <w:color w:val="44546A" w:themeColor="text2"/>
              </w:rPr>
              <w:t>Laparoscopic Skills Workshop</w:t>
            </w:r>
            <w:r>
              <w:rPr>
                <w:rFonts w:cstheme="minorHAnsi"/>
                <w:color w:val="44546A" w:themeColor="text2"/>
              </w:rPr>
              <w:t xml:space="preserve"> with Krinal Mori &amp; David Bird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nil"/>
            </w:tcBorders>
          </w:tcPr>
          <w:p w:rsidR="00050741" w:rsidRDefault="00D16051" w:rsidP="00D45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 RSVP just </w:t>
            </w:r>
            <w:proofErr w:type="gramStart"/>
            <w:r>
              <w:rPr>
                <w:rFonts w:cstheme="minorHAnsi"/>
              </w:rPr>
              <w:t>turn</w:t>
            </w:r>
            <w:proofErr w:type="gramEnd"/>
            <w:r>
              <w:rPr>
                <w:rFonts w:cstheme="minorHAnsi"/>
              </w:rPr>
              <w:t xml:space="preserve"> up!</w:t>
            </w:r>
            <w:r w:rsidR="00050741">
              <w:rPr>
                <w:rFonts w:cstheme="minorHAnsi"/>
              </w:rPr>
              <w:t xml:space="preserve"> </w:t>
            </w:r>
          </w:p>
          <w:p w:rsidR="00D16051" w:rsidRPr="00050741" w:rsidRDefault="00050741" w:rsidP="00D45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741">
              <w:rPr>
                <w:rFonts w:cstheme="minorHAnsi"/>
              </w:rPr>
              <w:t>Level 3, NCHER</w:t>
            </w:r>
          </w:p>
        </w:tc>
      </w:tr>
      <w:tr w:rsidR="00D16051" w:rsidRPr="00D64727" w:rsidTr="0005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8" w:space="0" w:color="70AD47" w:themeColor="accent6"/>
            </w:tcBorders>
          </w:tcPr>
          <w:p w:rsidR="00D16051" w:rsidRPr="00C16440" w:rsidRDefault="00D16051" w:rsidP="00D453E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olor w:val="44546A" w:themeColor="text2"/>
              </w:rPr>
              <w:t>Tuesday 26</w:t>
            </w:r>
            <w:r w:rsidRPr="00C16440">
              <w:rPr>
                <w:rFonts w:cstheme="minorHAnsi"/>
                <w:b w:val="0"/>
                <w:color w:val="44546A" w:themeColor="text2"/>
                <w:vertAlign w:val="superscript"/>
              </w:rPr>
              <w:t>th</w:t>
            </w:r>
            <w:r>
              <w:rPr>
                <w:rFonts w:cstheme="minorHAnsi"/>
                <w:b w:val="0"/>
                <w:color w:val="44546A" w:themeColor="text2"/>
              </w:rPr>
              <w:t xml:space="preserve"> November, 5.30 – 7pm, </w:t>
            </w:r>
            <w:r w:rsidRPr="00C16440">
              <w:rPr>
                <w:rFonts w:cstheme="minorHAnsi"/>
                <w:b w:val="0"/>
              </w:rPr>
              <w:t>Part Task Room, Sim Lab, NCHER Level 1</w:t>
            </w:r>
          </w:p>
          <w:p w:rsidR="00D16051" w:rsidRPr="00D61918" w:rsidRDefault="00D16051" w:rsidP="00D453E7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D16051" w:rsidRPr="00C16440" w:rsidRDefault="00D16051" w:rsidP="00D453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4546A" w:themeColor="text2"/>
              </w:rPr>
            </w:pPr>
            <w:r>
              <w:rPr>
                <w:rFonts w:cstheme="minorHAnsi"/>
                <w:b/>
                <w:color w:val="44546A" w:themeColor="text2"/>
              </w:rPr>
              <w:t xml:space="preserve">Suturing Skills Workshop </w:t>
            </w:r>
            <w:r w:rsidRPr="00C16440">
              <w:rPr>
                <w:rFonts w:cstheme="minorHAnsi"/>
                <w:color w:val="44546A" w:themeColor="text2"/>
              </w:rPr>
              <w:t>with Fidel Touma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</w:tcBorders>
          </w:tcPr>
          <w:p w:rsidR="00D16051" w:rsidRDefault="001A6BFF" w:rsidP="00D45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D16051">
                <w:rPr>
                  <w:rStyle w:val="Hyperlink"/>
                </w:rPr>
                <w:t>https://www.trybooking.com/BGVZO</w:t>
              </w:r>
            </w:hyperlink>
            <w:r w:rsidR="00D16051">
              <w:t xml:space="preserve"> </w:t>
            </w:r>
          </w:p>
        </w:tc>
      </w:tr>
      <w:tr w:rsidR="00D16051" w:rsidRPr="00D64727" w:rsidTr="0005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left w:val="nil"/>
              <w:bottom w:val="nil"/>
              <w:right w:val="single" w:sz="8" w:space="0" w:color="70AD47" w:themeColor="accent6"/>
            </w:tcBorders>
          </w:tcPr>
          <w:p w:rsidR="00D16051" w:rsidRPr="00D61918" w:rsidRDefault="00D16051" w:rsidP="00D453E7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</w:pP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Wednesday 27th November, 3.30 – 4.30pm</w:t>
            </w:r>
            <w:r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, TNH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D16051" w:rsidRPr="00C16440" w:rsidRDefault="00D16051" w:rsidP="00D453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4546A" w:themeColor="text2"/>
              </w:rPr>
            </w:pPr>
            <w:r w:rsidRPr="00C16440">
              <w:rPr>
                <w:rFonts w:cstheme="minorHAnsi"/>
                <w:b/>
                <w:color w:val="44546A" w:themeColor="text2"/>
              </w:rPr>
              <w:t>Short Bite on Professional Writing – How to write a discussion paper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nil"/>
            </w:tcBorders>
          </w:tcPr>
          <w:p w:rsidR="00D16051" w:rsidRDefault="00D16051" w:rsidP="00D45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register: </w:t>
            </w:r>
            <w:hyperlink r:id="rId17" w:history="1">
              <w:r w:rsidRPr="009E4557">
                <w:rPr>
                  <w:rStyle w:val="Hyperlink"/>
                  <w:rFonts w:cstheme="minorHAnsi"/>
                </w:rPr>
                <w:t>https://www.eventbrite.com.au/e/supervision-skills-teaching-clinical-reasoning-tickets-59676633417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50741" w:rsidRPr="00D64727" w:rsidTr="0005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8" w:space="0" w:color="70AD47" w:themeColor="accent6"/>
            </w:tcBorders>
          </w:tcPr>
          <w:p w:rsidR="00D16051" w:rsidRPr="00D61918" w:rsidRDefault="00D16051" w:rsidP="00D453E7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Thursday 28</w:t>
            </w: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 xml:space="preserve"> </w:t>
            </w: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November</w:t>
            </w:r>
          </w:p>
          <w:p w:rsidR="00D16051" w:rsidRPr="00D61918" w:rsidRDefault="00D16051" w:rsidP="00D453E7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2.00</w:t>
            </w: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 xml:space="preserve"> – 4.</w:t>
            </w:r>
            <w:r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30pm, TNH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D16051" w:rsidRPr="00C42DF6" w:rsidRDefault="00D16051" w:rsidP="00D453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4546A" w:themeColor="text2"/>
              </w:rPr>
            </w:pPr>
            <w:r w:rsidRPr="00C42DF6">
              <w:rPr>
                <w:rFonts w:cstheme="minorHAnsi"/>
                <w:b/>
                <w:color w:val="44546A" w:themeColor="text2"/>
              </w:rPr>
              <w:t>Supervision Skills – How to Teach Clinical Reasoning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</w:tcBorders>
          </w:tcPr>
          <w:p w:rsidR="00D16051" w:rsidRDefault="001A6BFF" w:rsidP="00D45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D16051" w:rsidRPr="009E4557">
                <w:rPr>
                  <w:rStyle w:val="Hyperlink"/>
                  <w:rFonts w:cstheme="minorHAnsi"/>
                </w:rPr>
                <w:t>https://www.eventbrite.com.au/e/supervision-skills-teaching-clinical-reasoning-tickets-59676633417</w:t>
              </w:r>
            </w:hyperlink>
            <w:r w:rsidR="00D16051">
              <w:rPr>
                <w:rFonts w:cstheme="minorHAnsi"/>
              </w:rPr>
              <w:t xml:space="preserve"> </w:t>
            </w:r>
          </w:p>
        </w:tc>
      </w:tr>
      <w:tr w:rsidR="00787B8D" w:rsidRPr="00D64727" w:rsidTr="0005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left w:val="nil"/>
              <w:bottom w:val="nil"/>
              <w:right w:val="single" w:sz="8" w:space="0" w:color="70AD47" w:themeColor="accent6"/>
            </w:tcBorders>
          </w:tcPr>
          <w:p w:rsidR="00787B8D" w:rsidRPr="00787B8D" w:rsidRDefault="00787B8D" w:rsidP="00D453E7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</w:pPr>
            <w:r w:rsidRPr="00787B8D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Thursday 28</w:t>
            </w:r>
            <w:r w:rsidRPr="00787B8D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  <w:vertAlign w:val="superscript"/>
              </w:rPr>
              <w:t>th</w:t>
            </w:r>
            <w:r w:rsidRPr="00787B8D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 xml:space="preserve"> November</w:t>
            </w:r>
            <w:r w:rsidR="001A6BFF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, 6.30 – 10pm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787B8D" w:rsidRPr="00C42DF6" w:rsidRDefault="00787B8D" w:rsidP="001A6B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4546A" w:themeColor="text2"/>
              </w:rPr>
            </w:pPr>
            <w:bookmarkStart w:id="7" w:name="CLmteChngeDinner"/>
            <w:r>
              <w:rPr>
                <w:rFonts w:cstheme="minorHAnsi"/>
                <w:b/>
                <w:color w:val="44546A" w:themeColor="text2"/>
              </w:rPr>
              <w:t xml:space="preserve">Climate Health </w:t>
            </w:r>
            <w:r w:rsidR="001A6BFF">
              <w:rPr>
                <w:rFonts w:cstheme="minorHAnsi"/>
                <w:b/>
                <w:color w:val="44546A" w:themeColor="text2"/>
              </w:rPr>
              <w:t xml:space="preserve">Fundraising </w:t>
            </w:r>
            <w:bookmarkEnd w:id="7"/>
            <w:r w:rsidR="001A6BFF">
              <w:rPr>
                <w:rFonts w:cstheme="minorHAnsi"/>
                <w:b/>
                <w:color w:val="44546A" w:themeColor="text2"/>
              </w:rPr>
              <w:t xml:space="preserve">Dinner with Nobel Laureate Medicine Prof Peter Doherty 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nil"/>
            </w:tcBorders>
          </w:tcPr>
          <w:p w:rsidR="00787B8D" w:rsidRPr="001A6BFF" w:rsidRDefault="001A6BFF" w:rsidP="001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info: </w:t>
            </w:r>
            <w:hyperlink r:id="rId19" w:history="1">
              <w:r w:rsidRPr="001A6BFF">
                <w:rPr>
                  <w:rStyle w:val="Hyperlink"/>
                  <w:rFonts w:cstheme="minorHAnsi"/>
                </w:rPr>
                <w:t>https://www.caha.org.au/dinner</w:t>
              </w:r>
            </w:hyperlink>
            <w:r w:rsidRPr="001A6BFF">
              <w:rPr>
                <w:rFonts w:cstheme="minorHAnsi"/>
              </w:rPr>
              <w:t xml:space="preserve"> </w:t>
            </w:r>
          </w:p>
        </w:tc>
      </w:tr>
      <w:tr w:rsidR="00D16051" w:rsidRPr="00D64727" w:rsidTr="0005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8" w:space="0" w:color="70AD47" w:themeColor="accent6"/>
            </w:tcBorders>
          </w:tcPr>
          <w:p w:rsidR="00D16051" w:rsidRPr="00D61918" w:rsidRDefault="00D16051" w:rsidP="001A6BFF">
            <w:pPr>
              <w:pStyle w:val="ListParagraph"/>
              <w:ind w:left="0"/>
              <w:rPr>
                <w:rFonts w:cstheme="minorHAnsi"/>
                <w:b w:val="0"/>
              </w:rPr>
            </w:pP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>Thursday 28</w:t>
            </w:r>
            <w:r w:rsidRPr="00D61918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  <w:vertAlign w:val="superscript"/>
              </w:rPr>
              <w:t>th</w:t>
            </w:r>
            <w:r w:rsidR="001A6BFF">
              <w:rPr>
                <w:rFonts w:asciiTheme="minorHAnsi" w:hAnsiTheme="minorHAnsi" w:cstheme="minorHAnsi"/>
                <w:b w:val="0"/>
                <w:color w:val="44546A" w:themeColor="text2"/>
                <w:sz w:val="20"/>
                <w:szCs w:val="20"/>
              </w:rPr>
              <w:t xml:space="preserve"> Nov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70AD47" w:themeColor="accent6"/>
              <w:bottom w:val="nil"/>
              <w:right w:val="single" w:sz="8" w:space="0" w:color="70AD47" w:themeColor="accent6"/>
            </w:tcBorders>
          </w:tcPr>
          <w:p w:rsidR="00D16051" w:rsidRPr="00C42DF6" w:rsidRDefault="00D16051" w:rsidP="00D453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4546A" w:themeColor="text2"/>
              </w:rPr>
            </w:pPr>
            <w:r w:rsidRPr="00C42DF6">
              <w:rPr>
                <w:rFonts w:cstheme="minorHAnsi"/>
                <w:b/>
                <w:color w:val="44546A" w:themeColor="text2"/>
              </w:rPr>
              <w:t xml:space="preserve">Managing Dignity of Risk Challenges in Residential Aged Care Workshops </w:t>
            </w:r>
          </w:p>
        </w:tc>
        <w:tc>
          <w:tcPr>
            <w:tcW w:w="3605" w:type="dxa"/>
            <w:gridSpan w:val="2"/>
            <w:tcBorders>
              <w:top w:val="nil"/>
              <w:left w:val="single" w:sz="8" w:space="0" w:color="70AD47" w:themeColor="accent6"/>
              <w:bottom w:val="nil"/>
            </w:tcBorders>
          </w:tcPr>
          <w:p w:rsidR="00D16051" w:rsidRPr="00D64727" w:rsidRDefault="00D16051" w:rsidP="00D45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 &amp; to register: </w:t>
            </w:r>
            <w:hyperlink r:id="rId20" w:history="1">
              <w:r w:rsidRPr="008536C8">
                <w:rPr>
                  <w:rStyle w:val="Hyperlink"/>
                  <w:rFonts w:cstheme="minorHAnsi"/>
                </w:rPr>
                <w:t>https://www.dignityofrisk.com.au/</w:t>
              </w:r>
            </w:hyperlink>
          </w:p>
        </w:tc>
      </w:tr>
      <w:tr w:rsidR="00C42DF6" w:rsidRPr="00CB6DC1" w:rsidTr="00050741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C42DF6" w:rsidRDefault="00C42DF6" w:rsidP="00D453E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Advance Notice</w:t>
            </w:r>
          </w:p>
          <w:p w:rsidR="00C42DF6" w:rsidRPr="00EF1DBF" w:rsidRDefault="00C42DF6" w:rsidP="00C42DF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26</w:t>
            </w:r>
            <w:r w:rsidRPr="00C42DF6">
              <w:rPr>
                <w:rFonts w:cstheme="minorHAnsi"/>
                <w:b w:val="0"/>
                <w:vertAlign w:val="superscript"/>
              </w:rPr>
              <w:t>th</w:t>
            </w:r>
            <w:r>
              <w:rPr>
                <w:rFonts w:cstheme="minorHAnsi"/>
                <w:b w:val="0"/>
              </w:rPr>
              <w:t xml:space="preserve">  March 2020, Melbourne</w:t>
            </w:r>
          </w:p>
        </w:tc>
        <w:tc>
          <w:tcPr>
            <w:tcW w:w="2835" w:type="dxa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</w:tcPr>
          <w:p w:rsidR="00C42DF6" w:rsidRDefault="00C42DF6" w:rsidP="00D45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Patient Safety &amp; Quality Care Symposium</w:t>
            </w:r>
          </w:p>
          <w:p w:rsidR="00C42DF6" w:rsidRPr="00236BD8" w:rsidRDefault="001A6BFF" w:rsidP="00050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C42DF6" w:rsidRPr="00E6231D">
                <w:rPr>
                  <w:rStyle w:val="Hyperlink"/>
                  <w:rFonts w:cstheme="minorHAnsi"/>
                </w:rPr>
                <w:t>Symposium website</w:t>
              </w:r>
            </w:hyperlink>
            <w:r w:rsidR="00050741">
              <w:rPr>
                <w:rFonts w:cstheme="minorHAnsi"/>
              </w:rPr>
              <w:t xml:space="preserve"> &amp;</w:t>
            </w:r>
            <w:hyperlink r:id="rId22" w:history="1">
              <w:r w:rsidR="00C42DF6" w:rsidRPr="00E6231D">
                <w:rPr>
                  <w:rStyle w:val="Hyperlink"/>
                  <w:rFonts w:cstheme="minorHAnsi"/>
                </w:rPr>
                <w:t>Abstract Submission Guidelines</w:t>
              </w:r>
            </w:hyperlink>
          </w:p>
        </w:tc>
        <w:tc>
          <w:tcPr>
            <w:tcW w:w="3605" w:type="dxa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</w:tcPr>
          <w:p w:rsidR="00C42DF6" w:rsidRPr="00236BD8" w:rsidRDefault="00C42DF6" w:rsidP="00D45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21D01" w:rsidRPr="000E5BC5" w:rsidRDefault="00821D01" w:rsidP="00050741">
      <w:pPr>
        <w:spacing w:after="160" w:line="259" w:lineRule="auto"/>
        <w:rPr>
          <w:rFonts w:cs="Tahoma"/>
          <w:b/>
          <w:color w:val="5B9BD5" w:themeColor="accent1"/>
          <w:sz w:val="24"/>
          <w:szCs w:val="24"/>
          <w:lang w:eastAsia="en-AU"/>
        </w:rPr>
      </w:pPr>
      <w:bookmarkStart w:id="8" w:name="HospitalUpdates"/>
      <w:r w:rsidRPr="000E5BC5">
        <w:rPr>
          <w:b/>
          <w:noProof/>
          <w:color w:val="5B9BD5" w:themeColor="accent1"/>
          <w:sz w:val="24"/>
          <w:szCs w:val="24"/>
          <w:lang w:val="en-AU" w:eastAsia="en-AU"/>
          <w14:ligatures w14:val="none"/>
        </w:rPr>
        <w:drawing>
          <wp:anchor distT="0" distB="0" distL="114300" distR="114300" simplePos="0" relativeHeight="251666432" behindDoc="1" locked="0" layoutInCell="1" allowOverlap="1" wp14:anchorId="1EA0DA89" wp14:editId="1BEC7C15">
            <wp:simplePos x="0" y="0"/>
            <wp:positionH relativeFrom="column">
              <wp:posOffset>5277595</wp:posOffset>
            </wp:positionH>
            <wp:positionV relativeFrom="paragraph">
              <wp:posOffset>176006</wp:posOffset>
            </wp:positionV>
            <wp:extent cx="524510" cy="7124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C5" w:rsidRPr="000E5BC5">
        <w:rPr>
          <w:b/>
          <w:noProof/>
          <w:color w:val="5B9BD5" w:themeColor="accent1"/>
          <w:sz w:val="24"/>
          <w:szCs w:val="24"/>
          <w:lang w:val="en-AU" w:eastAsia="en-AU"/>
          <w14:ligatures w14:val="none"/>
        </w:rPr>
        <w:t>Hospital Updates</w:t>
      </w:r>
    </w:p>
    <w:bookmarkEnd w:id="8"/>
    <w:p w:rsidR="00050741" w:rsidRPr="00050741" w:rsidRDefault="00342FBF" w:rsidP="00050741">
      <w:pPr>
        <w:ind w:hanging="1"/>
        <w:rPr>
          <w:b/>
          <w:color w:val="44546A" w:themeColor="text2"/>
          <w:u w:val="single"/>
        </w:rPr>
      </w:pPr>
      <w:r w:rsidRPr="00342FBF">
        <w:rPr>
          <w:b/>
          <w:sz w:val="24"/>
          <w:szCs w:val="24"/>
          <w:lang w:eastAsia="en-AU"/>
        </w:rPr>
        <w:t>My Learning (LMS) is live</w:t>
      </w:r>
      <w:r w:rsidR="00821D01">
        <w:rPr>
          <w:b/>
          <w:sz w:val="24"/>
          <w:szCs w:val="24"/>
          <w:lang w:eastAsia="en-AU"/>
        </w:rPr>
        <w:t xml:space="preserve">: </w:t>
      </w:r>
      <w:r w:rsidRPr="00342FBF">
        <w:rPr>
          <w:lang w:eastAsia="en-AU"/>
        </w:rPr>
        <w:t xml:space="preserve">Visit </w:t>
      </w:r>
      <w:hyperlink r:id="rId24" w:history="1">
        <w:r w:rsidRPr="00342FBF">
          <w:rPr>
            <w:rStyle w:val="Hyperlink"/>
            <w:lang w:eastAsia="en-AU"/>
          </w:rPr>
          <w:t>my learning</w:t>
        </w:r>
      </w:hyperlink>
      <w:r>
        <w:rPr>
          <w:lang w:eastAsia="en-AU"/>
        </w:rPr>
        <w:t xml:space="preserve"> t</w:t>
      </w:r>
      <w:r w:rsidRPr="00342FBF">
        <w:rPr>
          <w:lang w:eastAsia="en-AU"/>
        </w:rPr>
        <w:t>o get started</w:t>
      </w:r>
      <w:r w:rsidR="00A60029">
        <w:rPr>
          <w:lang w:eastAsia="en-AU"/>
        </w:rPr>
        <w:t xml:space="preserve">. </w:t>
      </w:r>
      <w:r w:rsidR="005641AA">
        <w:rPr>
          <w:lang w:eastAsia="en-AU"/>
        </w:rPr>
        <w:t xml:space="preserve"> Once you log in it will alert you to any outstanding modules you need to complete.</w:t>
      </w:r>
      <w:r w:rsidR="00050741" w:rsidRPr="00050741">
        <w:t xml:space="preserve">  Under the Fair Work Act you mandatory training must be </w:t>
      </w:r>
      <w:r w:rsidR="00050741" w:rsidRPr="00050741">
        <w:lastRenderedPageBreak/>
        <w:t xml:space="preserve">undertaken in paid time. See </w:t>
      </w:r>
      <w:hyperlink r:id="rId25" w:history="1">
        <w:r w:rsidR="00050741" w:rsidRPr="00050741">
          <w:rPr>
            <w:rStyle w:val="Hyperlink"/>
          </w:rPr>
          <w:t>https://www.fairwork.gov.au/pay/unpaid-work</w:t>
        </w:r>
      </w:hyperlink>
      <w:r w:rsidR="00050741" w:rsidRPr="00050741">
        <w:rPr>
          <w:color w:val="000000"/>
        </w:rPr>
        <w:t xml:space="preserve">​ for more information.  This legislation cannot be over-written by a contract. </w:t>
      </w:r>
    </w:p>
    <w:p w:rsidR="00A60029" w:rsidRDefault="00A60029" w:rsidP="00886E14">
      <w:pPr>
        <w:rPr>
          <w:color w:val="7030A0"/>
        </w:rPr>
      </w:pPr>
      <w:r>
        <w:rPr>
          <w:b/>
          <w:sz w:val="24"/>
          <w:szCs w:val="24"/>
          <w:lang w:eastAsia="en-AU"/>
        </w:rPr>
        <w:t xml:space="preserve">Payroll Service </w:t>
      </w:r>
      <w:r w:rsidRPr="00A60029">
        <w:rPr>
          <w:b/>
          <w:sz w:val="24"/>
          <w:szCs w:val="24"/>
          <w:lang w:eastAsia="en-AU"/>
        </w:rPr>
        <w:t xml:space="preserve">- </w:t>
      </w:r>
      <w:proofErr w:type="spellStart"/>
      <w:r w:rsidRPr="00A60029">
        <w:rPr>
          <w:b/>
          <w:sz w:val="24"/>
          <w:szCs w:val="24"/>
          <w:lang w:eastAsia="en-AU"/>
        </w:rPr>
        <w:t>MyPay</w:t>
      </w:r>
      <w:proofErr w:type="spellEnd"/>
      <w:r w:rsidRPr="00A60029">
        <w:rPr>
          <w:b/>
          <w:sz w:val="24"/>
          <w:szCs w:val="24"/>
          <w:lang w:eastAsia="en-AU"/>
        </w:rPr>
        <w:t xml:space="preserve"> is</w:t>
      </w:r>
      <w:r>
        <w:rPr>
          <w:b/>
          <w:sz w:val="24"/>
          <w:szCs w:val="24"/>
          <w:lang w:eastAsia="en-AU"/>
        </w:rPr>
        <w:t xml:space="preserve"> now </w:t>
      </w:r>
      <w:r w:rsidRPr="00A60029">
        <w:rPr>
          <w:b/>
          <w:sz w:val="24"/>
          <w:szCs w:val="24"/>
          <w:lang w:eastAsia="en-AU"/>
        </w:rPr>
        <w:t>in-house</w:t>
      </w:r>
      <w:r w:rsidR="005641AA">
        <w:rPr>
          <w:b/>
          <w:sz w:val="24"/>
          <w:szCs w:val="24"/>
          <w:lang w:eastAsia="en-AU"/>
        </w:rPr>
        <w:t xml:space="preserve"> at TNH</w:t>
      </w:r>
      <w:r w:rsidR="00821D01">
        <w:rPr>
          <w:b/>
          <w:sz w:val="24"/>
          <w:szCs w:val="24"/>
          <w:lang w:eastAsia="en-AU"/>
        </w:rPr>
        <w:t xml:space="preserve">: </w:t>
      </w:r>
      <w:proofErr w:type="spellStart"/>
      <w:r>
        <w:rPr>
          <w:lang w:eastAsia="en-AU"/>
        </w:rPr>
        <w:t>P</w:t>
      </w:r>
      <w:r w:rsidR="005641AA">
        <w:rPr>
          <w:lang w:eastAsia="en-AU"/>
        </w:rPr>
        <w:t>ayslips</w:t>
      </w:r>
      <w:proofErr w:type="spellEnd"/>
      <w:r w:rsidR="005641AA">
        <w:rPr>
          <w:lang w:eastAsia="en-AU"/>
        </w:rPr>
        <w:t xml:space="preserve"> will continue to </w:t>
      </w:r>
      <w:r w:rsidRPr="00A60029">
        <w:rPr>
          <w:lang w:eastAsia="en-AU"/>
        </w:rPr>
        <w:t xml:space="preserve">be sent to electronically </w:t>
      </w:r>
      <w:r w:rsidR="005641AA">
        <w:rPr>
          <w:lang w:eastAsia="en-AU"/>
        </w:rPr>
        <w:t>but from a new email</w:t>
      </w:r>
      <w:r w:rsidRPr="00A60029">
        <w:rPr>
          <w:lang w:eastAsia="en-AU"/>
        </w:rPr>
        <w:t xml:space="preserve"> </w:t>
      </w:r>
      <w:hyperlink r:id="rId26" w:history="1">
        <w:r w:rsidRPr="00335023">
          <w:rPr>
            <w:rStyle w:val="Hyperlink"/>
            <w:lang w:eastAsia="en-AU"/>
          </w:rPr>
          <w:t>Payslip-mail@nh.org.au</w:t>
        </w:r>
      </w:hyperlink>
      <w:r>
        <w:rPr>
          <w:lang w:eastAsia="en-AU"/>
        </w:rPr>
        <w:t xml:space="preserve"> For more information</w:t>
      </w:r>
      <w:r w:rsidRPr="00886E14">
        <w:rPr>
          <w:lang w:eastAsia="en-AU"/>
        </w:rPr>
        <w:t xml:space="preserve">: </w:t>
      </w:r>
      <w:r w:rsidR="00886E14" w:rsidRPr="00886E14">
        <w:rPr>
          <w:lang w:eastAsia="en-AU"/>
        </w:rPr>
        <w:t xml:space="preserve">x </w:t>
      </w:r>
      <w:r w:rsidR="00886E14" w:rsidRPr="00886E14">
        <w:rPr>
          <w:rStyle w:val="Hyperlink"/>
          <w:bCs/>
          <w:color w:val="7030A0"/>
          <w:u w:val="none"/>
        </w:rPr>
        <w:t>58034</w:t>
      </w:r>
      <w:r w:rsidR="00886E14" w:rsidRPr="000E784C">
        <w:rPr>
          <w:rStyle w:val="Hyperlink"/>
          <w:bCs/>
          <w:color w:val="7030A0"/>
          <w:u w:val="none"/>
        </w:rPr>
        <w:t xml:space="preserve"> or </w:t>
      </w:r>
      <w:r w:rsidR="00886E14" w:rsidRPr="00886E14">
        <w:rPr>
          <w:rStyle w:val="Hyperlink"/>
          <w:bCs/>
          <w:color w:val="7030A0"/>
        </w:rPr>
        <w:t xml:space="preserve">NHpayrolldata@nh.org.au      </w:t>
      </w:r>
      <w:hyperlink r:id="rId27" w:history="1">
        <w:r w:rsidR="00886E14" w:rsidRPr="00886E14">
          <w:rPr>
            <w:rStyle w:val="Hyperlink"/>
            <w:bCs/>
          </w:rPr>
          <w:t>Salarypackaging@nh.org.au</w:t>
        </w:r>
      </w:hyperlink>
      <w:r w:rsidR="00886E14" w:rsidRPr="00886E14">
        <w:rPr>
          <w:rStyle w:val="Hyperlink"/>
          <w:bCs/>
          <w:color w:val="7030A0"/>
          <w:u w:val="none"/>
        </w:rPr>
        <w:t xml:space="preserve">        </w:t>
      </w:r>
      <w:r w:rsidR="00886E14" w:rsidRPr="00886E14">
        <w:rPr>
          <w:rStyle w:val="Hyperlink"/>
          <w:bCs/>
          <w:color w:val="7030A0"/>
        </w:rPr>
        <w:t>NH.RosterOnSupport@nh.org.au</w:t>
      </w:r>
      <w:r w:rsidR="00886E14" w:rsidRPr="00886E14">
        <w:rPr>
          <w:rStyle w:val="Hyperlink"/>
          <w:bCs/>
          <w:color w:val="7030A0"/>
          <w:u w:val="none"/>
        </w:rPr>
        <w:t xml:space="preserve">       </w:t>
      </w:r>
      <w:hyperlink r:id="rId28" w:history="1">
        <w:r w:rsidR="00886E14" w:rsidRPr="00A740C5">
          <w:rPr>
            <w:rStyle w:val="Hyperlink"/>
            <w:bCs/>
          </w:rPr>
          <w:t>NHPayrollQueries@nh.org.au</w:t>
        </w:r>
      </w:hyperlink>
      <w:r w:rsidR="00886E14">
        <w:rPr>
          <w:rStyle w:val="Hyperlink"/>
          <w:bCs/>
          <w:color w:val="7030A0"/>
        </w:rPr>
        <w:t xml:space="preserve"> x58034</w:t>
      </w:r>
    </w:p>
    <w:p w:rsidR="007906D3" w:rsidRPr="00886E14" w:rsidRDefault="006140B1" w:rsidP="0088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5"/>
        </w:tabs>
        <w:rPr>
          <w:rFonts w:cstheme="minorHAnsi"/>
          <w:color w:val="538135" w:themeColor="accent6" w:themeShade="BF"/>
        </w:rPr>
      </w:pPr>
      <w:r w:rsidRPr="00886E14">
        <w:rPr>
          <w:rFonts w:cstheme="minorHAnsi"/>
          <w:b/>
          <w:color w:val="538135" w:themeColor="accent6" w:themeShade="BF"/>
          <w:sz w:val="28"/>
          <w:szCs w:val="28"/>
        </w:rPr>
        <w:t xml:space="preserve">Blood Transfusion Consent Form </w:t>
      </w:r>
      <w:r w:rsidRPr="00886E14">
        <w:rPr>
          <w:rFonts w:cstheme="minorHAnsi"/>
          <w:color w:val="538135" w:themeColor="accent6" w:themeShade="BF"/>
        </w:rPr>
        <w:t>– Don’t forget to consent your patients about benefits of blood and risks of transfusions before they can receive blood on wards</w:t>
      </w:r>
    </w:p>
    <w:p w:rsidR="00EF1DBF" w:rsidRPr="00D64727" w:rsidRDefault="00D64727" w:rsidP="00D64727">
      <w:pPr>
        <w:spacing w:after="160" w:line="259" w:lineRule="auto"/>
        <w:rPr>
          <w:rFonts w:cstheme="minorHAnsi"/>
        </w:rPr>
      </w:pPr>
      <w:bookmarkStart w:id="9" w:name="FamilyPlanningViolence"/>
      <w:r>
        <w:rPr>
          <w:rFonts w:cstheme="minorHAnsi"/>
          <w:b/>
          <w:sz w:val="28"/>
          <w:szCs w:val="24"/>
        </w:rPr>
        <w:t xml:space="preserve">Family Planning Violence: </w:t>
      </w:r>
      <w:bookmarkEnd w:id="9"/>
      <w:r w:rsidRPr="00112A46">
        <w:t>Information regarding how to respond to disclosures of Family</w:t>
      </w:r>
    </w:p>
    <w:p w:rsidR="00821D01" w:rsidRPr="007B317C" w:rsidRDefault="0025354B" w:rsidP="0025354B">
      <w:pPr>
        <w:spacing w:after="160" w:line="259" w:lineRule="auto"/>
        <w:rPr>
          <w:sz w:val="22"/>
          <w:szCs w:val="22"/>
        </w:rPr>
      </w:pPr>
      <w:r>
        <w:rPr>
          <w:noProof/>
          <w:lang w:val="en-AU" w:eastAsia="en-AU"/>
          <w14:ligatures w14:val="none"/>
        </w:rPr>
        <w:drawing>
          <wp:anchor distT="0" distB="0" distL="114300" distR="114300" simplePos="0" relativeHeight="251667456" behindDoc="1" locked="0" layoutInCell="1" allowOverlap="1" wp14:anchorId="15D9AC90" wp14:editId="5ABDC330">
            <wp:simplePos x="0" y="0"/>
            <wp:positionH relativeFrom="column">
              <wp:posOffset>2034651</wp:posOffset>
            </wp:positionH>
            <wp:positionV relativeFrom="paragraph">
              <wp:posOffset>531384</wp:posOffset>
            </wp:positionV>
            <wp:extent cx="1494790" cy="312420"/>
            <wp:effectExtent l="0" t="0" r="0" b="0"/>
            <wp:wrapNone/>
            <wp:docPr id="14" name="Picture 14" descr="cid:image001.jpg@01D3E208.977FD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E208.977FD7B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01" w:rsidRPr="00112A46">
        <w:t xml:space="preserve"> Violence, colleague entitlements, and workplace safety plan information can be found in the OH&amp;S – Staff Support for Family Violence policy. Please familiarise yourself with these. Initial </w:t>
      </w:r>
      <w:proofErr w:type="gramStart"/>
      <w:r w:rsidR="00821D01" w:rsidRPr="00112A46">
        <w:t>response to disclosures of family violence are</w:t>
      </w:r>
      <w:proofErr w:type="gramEnd"/>
      <w:r w:rsidR="00821D01" w:rsidRPr="00112A46">
        <w:t xml:space="preserve"> critical in the journey of a person affected by family violence. For queries </w:t>
      </w:r>
      <w:proofErr w:type="gramStart"/>
      <w:r w:rsidR="00821D01" w:rsidRPr="00112A46">
        <w:t>email  </w:t>
      </w:r>
      <w:proofErr w:type="gramEnd"/>
      <w:hyperlink r:id="rId31" w:history="1">
        <w:r w:rsidR="00821D01" w:rsidRPr="00112A46">
          <w:rPr>
            <w:rStyle w:val="Hyperlink"/>
          </w:rPr>
          <w:t>NH - Family Violence Project</w:t>
        </w:r>
      </w:hyperlink>
      <w:r w:rsidR="00821D01" w:rsidRPr="00112A46">
        <w:t xml:space="preserve"> or call 84058519.</w:t>
      </w:r>
      <w:r>
        <w:t xml:space="preserve">  </w:t>
      </w:r>
    </w:p>
    <w:p w:rsidR="00F120F2" w:rsidRPr="00F120F2" w:rsidRDefault="00F120F2" w:rsidP="00500D14">
      <w:pPr>
        <w:tabs>
          <w:tab w:val="left" w:pos="3215"/>
        </w:tabs>
        <w:spacing w:after="0" w:line="240" w:lineRule="auto"/>
        <w:rPr>
          <w:b/>
          <w:sz w:val="28"/>
          <w:szCs w:val="28"/>
        </w:rPr>
      </w:pPr>
      <w:bookmarkStart w:id="10" w:name="Newsletters"/>
      <w:bookmarkStart w:id="11" w:name="TheCommuniques"/>
      <w:r w:rsidRPr="000E5BC5">
        <w:rPr>
          <w:b/>
          <w:sz w:val="28"/>
          <w:szCs w:val="28"/>
        </w:rPr>
        <w:t>The Communiques</w:t>
      </w:r>
    </w:p>
    <w:bookmarkEnd w:id="10"/>
    <w:bookmarkEnd w:id="11"/>
    <w:p w:rsidR="00F120F2" w:rsidRDefault="00F120F2" w:rsidP="000E784C">
      <w:pPr>
        <w:tabs>
          <w:tab w:val="left" w:pos="3215"/>
        </w:tabs>
        <w:spacing w:after="0" w:line="240" w:lineRule="auto"/>
        <w:ind w:right="-472"/>
        <w:rPr>
          <w:rStyle w:val="Hyperlink"/>
        </w:rPr>
      </w:pPr>
      <w:r w:rsidRPr="00500D14">
        <w:rPr>
          <w:b/>
        </w:rPr>
        <w:t>Clinical Communique</w:t>
      </w:r>
      <w:r w:rsidRPr="00F120F2">
        <w:t xml:space="preserve"> is an electronic publication containing narrative case reports about clinical lessons learned from patient deaths that have been investigated by the Coroners’ Courts. </w:t>
      </w:r>
      <w:r w:rsidR="00500D14">
        <w:t xml:space="preserve"> </w:t>
      </w:r>
      <w:r w:rsidRPr="00500D14">
        <w:rPr>
          <w:u w:val="single"/>
        </w:rPr>
        <w:t>The Residential Aged Care Communiqué</w:t>
      </w:r>
      <w:r w:rsidRPr="00F120F2">
        <w:t xml:space="preserve"> is an electronic publication containing narrative case reports about lessons learned from Coroners’ investigations into preventable deaths in Residential Aged Care settings.  </w:t>
      </w:r>
      <w:hyperlink r:id="rId32" w:history="1">
        <w:r w:rsidRPr="00F120F2">
          <w:rPr>
            <w:rStyle w:val="Hyperlink"/>
          </w:rPr>
          <w:t>To subscribe to latest updates</w:t>
        </w:r>
      </w:hyperlink>
    </w:p>
    <w:p w:rsidR="0026366F" w:rsidRDefault="0026366F" w:rsidP="00F120F2">
      <w:pPr>
        <w:pStyle w:val="ListParagraph"/>
        <w:ind w:left="0"/>
        <w:rPr>
          <w:rFonts w:asciiTheme="majorHAnsi" w:hAnsiTheme="majorHAnsi"/>
          <w:b/>
        </w:rPr>
      </w:pPr>
      <w:bookmarkStart w:id="12" w:name="NHLearningOrg"/>
      <w:bookmarkStart w:id="13" w:name="Learning"/>
    </w:p>
    <w:bookmarkEnd w:id="12"/>
    <w:bookmarkEnd w:id="13"/>
    <w:p w:rsidR="002D35D4" w:rsidRDefault="002D35D4" w:rsidP="000E784C">
      <w:pPr>
        <w:pStyle w:val="ListParagraph"/>
        <w:ind w:left="360"/>
        <w:rPr>
          <w:rStyle w:val="Hyperlink"/>
          <w:rFonts w:asciiTheme="majorHAnsi" w:hAnsiTheme="majorHAnsi"/>
          <w:sz w:val="20"/>
          <w:szCs w:val="20"/>
        </w:rPr>
      </w:pPr>
    </w:p>
    <w:p w:rsidR="00500D14" w:rsidRPr="0040758A" w:rsidRDefault="00500D14" w:rsidP="0025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color w:val="C45911" w:themeColor="accent2" w:themeShade="BF"/>
          <w:sz w:val="24"/>
          <w:szCs w:val="24"/>
        </w:rPr>
      </w:pPr>
      <w:bookmarkStart w:id="14" w:name="Culturcompetence"/>
      <w:bookmarkStart w:id="15" w:name="Cultural"/>
      <w:bookmarkStart w:id="16" w:name="Research"/>
      <w:r w:rsidRPr="0040758A">
        <w:rPr>
          <w:rFonts w:cs="Arial"/>
          <w:b/>
          <w:bCs/>
          <w:color w:val="C45911" w:themeColor="accent2" w:themeShade="BF"/>
          <w:sz w:val="24"/>
          <w:szCs w:val="24"/>
        </w:rPr>
        <w:t xml:space="preserve">NH Cultural Competence Training Calendar </w:t>
      </w:r>
    </w:p>
    <w:bookmarkEnd w:id="14"/>
    <w:p w:rsidR="00500D14" w:rsidRPr="004D7D75" w:rsidRDefault="00500D14" w:rsidP="0025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Cs/>
          <w:color w:val="C45911" w:themeColor="accent2" w:themeShade="BF"/>
          <w:sz w:val="24"/>
          <w:szCs w:val="24"/>
        </w:rPr>
      </w:pPr>
      <w:r w:rsidRPr="0040758A">
        <w:rPr>
          <w:rFonts w:cs="Arial"/>
          <w:bCs/>
          <w:color w:val="C45911" w:themeColor="accent2" w:themeShade="BF"/>
          <w:sz w:val="22"/>
          <w:szCs w:val="22"/>
        </w:rPr>
        <w:t xml:space="preserve">Courses offered at all campuses throughout the year e.g. Intro to Cultural Competence, Migration &amp; Settlement in the Health Context, Aboriginal Cultural Safety etc. Click on title to access </w:t>
      </w:r>
      <w:hyperlink r:id="rId33" w:history="1">
        <w:r w:rsidRPr="0040758A">
          <w:rPr>
            <w:rStyle w:val="Hyperlink"/>
            <w:rFonts w:cs="Arial"/>
            <w:bCs/>
            <w:color w:val="C45911" w:themeColor="accent2" w:themeShade="BF"/>
            <w:sz w:val="22"/>
            <w:szCs w:val="22"/>
          </w:rPr>
          <w:t>calendar</w:t>
        </w:r>
      </w:hyperlink>
      <w:r w:rsidRPr="004D7D75">
        <w:rPr>
          <w:rFonts w:cs="Arial"/>
          <w:bCs/>
          <w:color w:val="C45911" w:themeColor="accent2" w:themeShade="BF"/>
          <w:sz w:val="24"/>
          <w:szCs w:val="24"/>
        </w:rPr>
        <w:t>.</w:t>
      </w:r>
    </w:p>
    <w:bookmarkEnd w:id="15"/>
    <w:bookmarkEnd w:id="16"/>
    <w:p w:rsidR="000E784C" w:rsidRPr="000E784C" w:rsidRDefault="000E784C" w:rsidP="002D35D4">
      <w:pPr>
        <w:jc w:val="center"/>
        <w:rPr>
          <w:sz w:val="12"/>
          <w:szCs w:val="12"/>
        </w:rPr>
      </w:pPr>
    </w:p>
    <w:p w:rsidR="004D7D75" w:rsidRDefault="004D7D75" w:rsidP="004D7D75">
      <w:pPr>
        <w:rPr>
          <w:color w:val="auto"/>
          <w:sz w:val="24"/>
          <w:szCs w:val="24"/>
        </w:rPr>
      </w:pPr>
      <w:r w:rsidRPr="00164195">
        <w:rPr>
          <w:b/>
          <w:color w:val="auto"/>
          <w:sz w:val="24"/>
          <w:szCs w:val="24"/>
        </w:rPr>
        <w:t xml:space="preserve">Free </w:t>
      </w:r>
      <w:bookmarkStart w:id="17" w:name="Supervision"/>
      <w:r w:rsidRPr="00164195">
        <w:rPr>
          <w:b/>
          <w:color w:val="auto"/>
          <w:sz w:val="24"/>
          <w:szCs w:val="24"/>
        </w:rPr>
        <w:t>Supervision</w:t>
      </w:r>
      <w:bookmarkEnd w:id="17"/>
      <w:r w:rsidRPr="00164195">
        <w:rPr>
          <w:b/>
          <w:color w:val="auto"/>
          <w:sz w:val="24"/>
          <w:szCs w:val="24"/>
        </w:rPr>
        <w:t xml:space="preserve"> workshops by </w:t>
      </w:r>
      <w:r w:rsidR="00500D14">
        <w:rPr>
          <w:b/>
          <w:color w:val="auto"/>
          <w:sz w:val="24"/>
          <w:szCs w:val="24"/>
        </w:rPr>
        <w:t>Monash Centre f</w:t>
      </w:r>
      <w:r w:rsidRPr="00164195">
        <w:rPr>
          <w:b/>
          <w:color w:val="auto"/>
          <w:sz w:val="24"/>
          <w:szCs w:val="24"/>
        </w:rPr>
        <w:t>or Scholarship in Health Education</w:t>
      </w:r>
      <w:r w:rsidR="00164195">
        <w:rPr>
          <w:b/>
          <w:color w:val="auto"/>
          <w:sz w:val="28"/>
          <w:szCs w:val="28"/>
        </w:rPr>
        <w:t xml:space="preserve"> - </w:t>
      </w:r>
      <w:r w:rsidR="00164195">
        <w:rPr>
          <w:color w:val="auto"/>
          <w:sz w:val="24"/>
          <w:szCs w:val="24"/>
        </w:rPr>
        <w:t>c</w:t>
      </w:r>
      <w:r w:rsidRPr="00164195">
        <w:rPr>
          <w:color w:val="auto"/>
          <w:sz w:val="24"/>
          <w:szCs w:val="24"/>
        </w:rPr>
        <w:t xml:space="preserve">lick </w:t>
      </w:r>
      <w:hyperlink r:id="rId34" w:history="1">
        <w:r w:rsidRPr="00164195">
          <w:rPr>
            <w:rStyle w:val="Hyperlink"/>
            <w:color w:val="auto"/>
            <w:sz w:val="24"/>
            <w:szCs w:val="24"/>
          </w:rPr>
          <w:t>here</w:t>
        </w:r>
      </w:hyperlink>
      <w:r w:rsidRPr="00164195">
        <w:rPr>
          <w:color w:val="auto"/>
          <w:sz w:val="24"/>
          <w:szCs w:val="24"/>
        </w:rPr>
        <w:t xml:space="preserve"> for more dates &amp; info</w:t>
      </w:r>
      <w:r w:rsidR="00164195" w:rsidRPr="00164195">
        <w:rPr>
          <w:color w:val="auto"/>
          <w:sz w:val="24"/>
          <w:szCs w:val="24"/>
        </w:rPr>
        <w:t xml:space="preserve"> – workshops run throughout the year and at many campuses</w:t>
      </w:r>
      <w:r w:rsidRPr="00164195">
        <w:rPr>
          <w:color w:val="auto"/>
          <w:sz w:val="24"/>
          <w:szCs w:val="24"/>
        </w:rPr>
        <w:t>.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1A385E" w:rsidTr="00C65BCD">
        <w:trPr>
          <w:trHeight w:val="586"/>
        </w:trPr>
        <w:tc>
          <w:tcPr>
            <w:tcW w:w="1795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  <w:b/>
              </w:rPr>
            </w:pPr>
            <w:r w:rsidRPr="001A385E">
              <w:rPr>
                <w:rFonts w:eastAsia="Times New Roman"/>
                <w:b/>
              </w:rPr>
              <w:t>Dr Rachael Coutts</w:t>
            </w:r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Associate Director Education,  Medicine</w:t>
            </w:r>
          </w:p>
        </w:tc>
        <w:tc>
          <w:tcPr>
            <w:tcW w:w="1796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  <w:b/>
              </w:rPr>
            </w:pPr>
            <w:r w:rsidRPr="001A385E">
              <w:rPr>
                <w:rFonts w:eastAsia="Times New Roman"/>
                <w:b/>
              </w:rPr>
              <w:t>Dr Carol Chong</w:t>
            </w:r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Supervisor of Intern Training</w:t>
            </w:r>
          </w:p>
        </w:tc>
        <w:tc>
          <w:tcPr>
            <w:tcW w:w="1796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A385E">
              <w:rPr>
                <w:rFonts w:eastAsia="Times New Roman"/>
                <w:b/>
                <w:sz w:val="18"/>
                <w:szCs w:val="18"/>
              </w:rPr>
              <w:t xml:space="preserve">Dr Keith </w:t>
            </w:r>
            <w:proofErr w:type="spellStart"/>
            <w:r w:rsidRPr="001A385E">
              <w:rPr>
                <w:rFonts w:eastAsia="Times New Roman"/>
                <w:b/>
                <w:sz w:val="18"/>
                <w:szCs w:val="18"/>
              </w:rPr>
              <w:t>Amarokone</w:t>
            </w:r>
            <w:proofErr w:type="spellEnd"/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Supervisor of HMO 2/3 Training</w:t>
            </w:r>
          </w:p>
        </w:tc>
        <w:tc>
          <w:tcPr>
            <w:tcW w:w="1795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  <w:b/>
              </w:rPr>
            </w:pPr>
            <w:r w:rsidRPr="001A385E">
              <w:rPr>
                <w:rFonts w:eastAsia="Times New Roman"/>
                <w:b/>
              </w:rPr>
              <w:t xml:space="preserve">Dr Alison Giles </w:t>
            </w:r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IMG Supervisor</w:t>
            </w:r>
          </w:p>
        </w:tc>
        <w:tc>
          <w:tcPr>
            <w:tcW w:w="1796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  <w:b/>
              </w:rPr>
            </w:pPr>
            <w:r w:rsidRPr="001A385E">
              <w:rPr>
                <w:rFonts w:eastAsia="Times New Roman"/>
                <w:b/>
              </w:rPr>
              <w:t>Susie Sangas</w:t>
            </w:r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Medical Education Officer</w:t>
            </w:r>
          </w:p>
        </w:tc>
        <w:tc>
          <w:tcPr>
            <w:tcW w:w="1796" w:type="dxa"/>
          </w:tcPr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  <w:b/>
              </w:rPr>
              <w:t>Rebecca Hartmann</w:t>
            </w:r>
          </w:p>
          <w:p w:rsidR="001A385E" w:rsidRPr="001A385E" w:rsidRDefault="001A385E" w:rsidP="00C65BCD">
            <w:pPr>
              <w:jc w:val="center"/>
              <w:rPr>
                <w:rFonts w:eastAsia="Times New Roman"/>
              </w:rPr>
            </w:pPr>
            <w:r w:rsidRPr="001A385E">
              <w:rPr>
                <w:rFonts w:eastAsia="Times New Roman"/>
              </w:rPr>
              <w:t>Advisor</w:t>
            </w:r>
          </w:p>
        </w:tc>
      </w:tr>
      <w:tr w:rsidR="001A385E" w:rsidTr="00050741">
        <w:trPr>
          <w:trHeight w:val="1036"/>
        </w:trPr>
        <w:tc>
          <w:tcPr>
            <w:tcW w:w="1795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AU" w:eastAsia="en-AU"/>
              </w:rPr>
              <w:drawing>
                <wp:inline distT="0" distB="0" distL="0" distR="0" wp14:anchorId="61DBA036" wp14:editId="419E2251">
                  <wp:extent cx="561952" cy="602673"/>
                  <wp:effectExtent l="0" t="0" r="0" b="6985"/>
                  <wp:docPr id="10" name="Picture 10" descr="S:\Medical Clinical Support\Medical Education (Susie)\Misc\2018\Rachael Cout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Medical Clinical Support\Medical Education (Susie)\Misc\2018\Rachael Cout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16" cy="60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AU" w:eastAsia="en-AU"/>
              </w:rPr>
              <w:drawing>
                <wp:inline distT="0" distB="0" distL="0" distR="0" wp14:anchorId="6A974A13" wp14:editId="4901B423">
                  <wp:extent cx="540301" cy="609312"/>
                  <wp:effectExtent l="0" t="0" r="0" b="635"/>
                  <wp:docPr id="6" name="Picture 6" descr="S:\Medical Clinical Support\Medical Education (Susie)\Misc\2018\Carol Cho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Medical Clinical Support\Medical Education (Susie)\Misc\2018\Carol Cho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78" cy="6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687882" wp14:editId="7FE3EC3D">
                  <wp:extent cx="577454" cy="578604"/>
                  <wp:effectExtent l="0" t="0" r="0" b="0"/>
                  <wp:docPr id="3" name="Picture 3" descr="C:\Users\sangass\AppData\Local\Microsoft\Windows\Temporary Internet Files\Content.Outlook\19ETMJ81\profile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ass\AppData\Local\Microsoft\Windows\Temporary Internet Files\Content.Outlook\19ETMJ81\profile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98" cy="57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AU" w:eastAsia="en-AU"/>
              </w:rPr>
              <w:drawing>
                <wp:inline distT="0" distB="0" distL="0" distR="0" wp14:anchorId="65EAD845" wp14:editId="7D77AF7F">
                  <wp:extent cx="560788" cy="609600"/>
                  <wp:effectExtent l="0" t="0" r="0" b="0"/>
                  <wp:docPr id="5" name="Picture 5" descr="S:\Medical Clinical Support\Medical Education (Susie)\Misc\2018\Alison Gi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Medical Clinical Support\Medical Education (Susie)\Misc\2018\Alison Gil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78" cy="6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AU" w:eastAsia="en-AU"/>
              </w:rPr>
              <w:drawing>
                <wp:inline distT="0" distB="0" distL="0" distR="0" wp14:anchorId="73949292" wp14:editId="25C7D969">
                  <wp:extent cx="581891" cy="623920"/>
                  <wp:effectExtent l="0" t="0" r="8890" b="5080"/>
                  <wp:docPr id="9" name="Picture 9" descr="S:\Medical Clinical Support\Medical Education (Susie)\Misc\2018\Susie Sang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Medical Clinical Support\Medical Education (Susie)\Misc\2018\Susie Sang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96" cy="62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1A385E" w:rsidRDefault="001A385E" w:rsidP="00C65B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AU" w:eastAsia="en-AU"/>
              </w:rPr>
              <w:drawing>
                <wp:inline distT="0" distB="0" distL="0" distR="0" wp14:anchorId="7EEC5A0C" wp14:editId="4C477472">
                  <wp:extent cx="526473" cy="604379"/>
                  <wp:effectExtent l="0" t="0" r="6985" b="5715"/>
                  <wp:docPr id="8" name="Picture 8" descr="S:\Medical Clinical Support\Medical Education (Susie)\Misc\2018\Rebecca Hartman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Medical Clinical Support\Medical Education (Susie)\Misc\2018\Rebecca Hartman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6" cy="60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D75" w:rsidRPr="00F358F5" w:rsidRDefault="004D7D75" w:rsidP="00050741">
      <w:pPr>
        <w:tabs>
          <w:tab w:val="left" w:pos="3215"/>
        </w:tabs>
        <w:rPr>
          <w:rFonts w:cstheme="minorHAnsi"/>
          <w:sz w:val="24"/>
          <w:szCs w:val="24"/>
        </w:rPr>
      </w:pPr>
    </w:p>
    <w:sectPr w:rsidR="004D7D75" w:rsidRPr="00F358F5" w:rsidSect="00753A39">
      <w:headerReference w:type="default" r:id="rId41"/>
      <w:footerReference w:type="default" r:id="rId4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66" w:rsidRDefault="00FE4866" w:rsidP="00053CD9">
      <w:pPr>
        <w:spacing w:after="0" w:line="240" w:lineRule="auto"/>
      </w:pPr>
      <w:r>
        <w:separator/>
      </w:r>
    </w:p>
  </w:endnote>
  <w:endnote w:type="continuationSeparator" w:id="0">
    <w:p w:rsidR="00FE4866" w:rsidRDefault="00FE4866" w:rsidP="0005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1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195" w:rsidRDefault="0016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CD9" w:rsidRDefault="0005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66" w:rsidRDefault="00FE4866" w:rsidP="00053CD9">
      <w:pPr>
        <w:spacing w:after="0" w:line="240" w:lineRule="auto"/>
      </w:pPr>
      <w:r>
        <w:separator/>
      </w:r>
    </w:p>
  </w:footnote>
  <w:footnote w:type="continuationSeparator" w:id="0">
    <w:p w:rsidR="00FE4866" w:rsidRDefault="00FE4866" w:rsidP="0005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9" w:rsidRDefault="00053CD9">
    <w:pPr>
      <w:pStyle w:val="Header"/>
    </w:pPr>
    <w:r w:rsidRPr="00352381">
      <w:rPr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79FA2" wp14:editId="2023C400">
              <wp:simplePos x="0" y="0"/>
              <wp:positionH relativeFrom="page">
                <wp:align>left</wp:align>
              </wp:positionH>
              <wp:positionV relativeFrom="paragraph">
                <wp:posOffset>-449208</wp:posOffset>
              </wp:positionV>
              <wp:extent cx="7763510" cy="1089329"/>
              <wp:effectExtent l="0" t="0" r="889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108932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66BE" w:rsidRDefault="001666BE" w:rsidP="00053CD9">
                          <w:pPr>
                            <w:pStyle w:val="Title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72"/>
                            </w:rPr>
                            <w:t>NORTHERN DOCTORS</w:t>
                          </w:r>
                        </w:p>
                        <w:p w:rsidR="00053CD9" w:rsidRPr="00753A39" w:rsidRDefault="001666BE" w:rsidP="00053CD9">
                          <w:pPr>
                            <w:pStyle w:val="Title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72"/>
                            </w:rPr>
                            <w:t xml:space="preserve"> NEWSLETTER </w:t>
                          </w:r>
                        </w:p>
                        <w:p w:rsidR="00053CD9" w:rsidRDefault="00053CD9" w:rsidP="00053C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0;margin-top:-35.35pt;width:611.3pt;height:85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" fillcolor="#92d050" stroked="f" strokeweight="1pt">
              <v:textbox>
                <w:txbxContent>
                  <w:p w:rsidR="001666BE" w:rsidRDefault="001666BE" w:rsidP="00053CD9">
                    <w:pPr>
                      <w:pStyle w:val="Title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72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72"/>
                      </w:rPr>
                      <w:t>NORTHERN DOCTORS</w:t>
                    </w:r>
                  </w:p>
                  <w:p w:rsidR="00053CD9" w:rsidRPr="00753A39" w:rsidRDefault="001666BE" w:rsidP="00053CD9">
                    <w:pPr>
                      <w:pStyle w:val="Title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72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72"/>
                      </w:rPr>
                      <w:t xml:space="preserve"> NEWSLETTER </w:t>
                    </w:r>
                  </w:p>
                  <w:p w:rsidR="00053CD9" w:rsidRDefault="00053CD9" w:rsidP="00053CD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81"/>
    <w:multiLevelType w:val="hybridMultilevel"/>
    <w:tmpl w:val="4F9EC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9E4"/>
    <w:multiLevelType w:val="hybridMultilevel"/>
    <w:tmpl w:val="DC067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EF9"/>
    <w:multiLevelType w:val="hybridMultilevel"/>
    <w:tmpl w:val="1F60F89C"/>
    <w:lvl w:ilvl="0" w:tplc="E3A834BA">
      <w:start w:val="12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787"/>
    <w:multiLevelType w:val="hybridMultilevel"/>
    <w:tmpl w:val="7DF25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03D81"/>
    <w:multiLevelType w:val="hybridMultilevel"/>
    <w:tmpl w:val="9DBE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25B24"/>
    <w:multiLevelType w:val="hybridMultilevel"/>
    <w:tmpl w:val="E3BEA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4151"/>
    <w:multiLevelType w:val="hybridMultilevel"/>
    <w:tmpl w:val="69DEF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81959"/>
    <w:multiLevelType w:val="hybridMultilevel"/>
    <w:tmpl w:val="83282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9"/>
    <w:rsid w:val="00050741"/>
    <w:rsid w:val="00053CD9"/>
    <w:rsid w:val="00074283"/>
    <w:rsid w:val="000862F6"/>
    <w:rsid w:val="00094878"/>
    <w:rsid w:val="000E0813"/>
    <w:rsid w:val="000E5BC5"/>
    <w:rsid w:val="000E784C"/>
    <w:rsid w:val="00112A46"/>
    <w:rsid w:val="00125524"/>
    <w:rsid w:val="00164195"/>
    <w:rsid w:val="00165557"/>
    <w:rsid w:val="001666BE"/>
    <w:rsid w:val="00195E93"/>
    <w:rsid w:val="001A385E"/>
    <w:rsid w:val="001A6BFF"/>
    <w:rsid w:val="001A76DE"/>
    <w:rsid w:val="001C644B"/>
    <w:rsid w:val="00236BD8"/>
    <w:rsid w:val="0025354B"/>
    <w:rsid w:val="0026366F"/>
    <w:rsid w:val="00283EFB"/>
    <w:rsid w:val="00285FEE"/>
    <w:rsid w:val="002D35D4"/>
    <w:rsid w:val="002E35A2"/>
    <w:rsid w:val="00342FBF"/>
    <w:rsid w:val="0038402B"/>
    <w:rsid w:val="003E3ADF"/>
    <w:rsid w:val="003F2F18"/>
    <w:rsid w:val="0040758A"/>
    <w:rsid w:val="00416C91"/>
    <w:rsid w:val="00476CD6"/>
    <w:rsid w:val="004818FF"/>
    <w:rsid w:val="004D56EA"/>
    <w:rsid w:val="004D7D75"/>
    <w:rsid w:val="004F0420"/>
    <w:rsid w:val="00500D14"/>
    <w:rsid w:val="00536722"/>
    <w:rsid w:val="005641AA"/>
    <w:rsid w:val="00590B5A"/>
    <w:rsid w:val="005D42EF"/>
    <w:rsid w:val="005F051E"/>
    <w:rsid w:val="006140B1"/>
    <w:rsid w:val="00647294"/>
    <w:rsid w:val="006D154E"/>
    <w:rsid w:val="00725BFA"/>
    <w:rsid w:val="00725FDF"/>
    <w:rsid w:val="00745F87"/>
    <w:rsid w:val="00753A39"/>
    <w:rsid w:val="00787B8D"/>
    <w:rsid w:val="007906D3"/>
    <w:rsid w:val="007B317C"/>
    <w:rsid w:val="007D4F06"/>
    <w:rsid w:val="007F3DE1"/>
    <w:rsid w:val="00813B4D"/>
    <w:rsid w:val="00821D01"/>
    <w:rsid w:val="00886E14"/>
    <w:rsid w:val="00896B95"/>
    <w:rsid w:val="008D30D8"/>
    <w:rsid w:val="00925C0D"/>
    <w:rsid w:val="0095266C"/>
    <w:rsid w:val="009605CF"/>
    <w:rsid w:val="009D5171"/>
    <w:rsid w:val="00A22987"/>
    <w:rsid w:val="00A60029"/>
    <w:rsid w:val="00A66B4A"/>
    <w:rsid w:val="00AA5006"/>
    <w:rsid w:val="00AE2920"/>
    <w:rsid w:val="00B009AA"/>
    <w:rsid w:val="00B47622"/>
    <w:rsid w:val="00B529A3"/>
    <w:rsid w:val="00B7229C"/>
    <w:rsid w:val="00BF359D"/>
    <w:rsid w:val="00C16440"/>
    <w:rsid w:val="00C2650A"/>
    <w:rsid w:val="00C42DF6"/>
    <w:rsid w:val="00C86343"/>
    <w:rsid w:val="00CB6DC1"/>
    <w:rsid w:val="00CF3278"/>
    <w:rsid w:val="00D16051"/>
    <w:rsid w:val="00D35B38"/>
    <w:rsid w:val="00D43E34"/>
    <w:rsid w:val="00D443B6"/>
    <w:rsid w:val="00D61918"/>
    <w:rsid w:val="00D64727"/>
    <w:rsid w:val="00D71209"/>
    <w:rsid w:val="00DA7A9A"/>
    <w:rsid w:val="00DC6AD1"/>
    <w:rsid w:val="00DE4D2C"/>
    <w:rsid w:val="00E01D52"/>
    <w:rsid w:val="00E1663E"/>
    <w:rsid w:val="00E36930"/>
    <w:rsid w:val="00E51C4B"/>
    <w:rsid w:val="00E52352"/>
    <w:rsid w:val="00E6231D"/>
    <w:rsid w:val="00E67BB1"/>
    <w:rsid w:val="00E724F0"/>
    <w:rsid w:val="00E947F2"/>
    <w:rsid w:val="00EA194D"/>
    <w:rsid w:val="00EA5D68"/>
    <w:rsid w:val="00EA7E5C"/>
    <w:rsid w:val="00EB0FDA"/>
    <w:rsid w:val="00EC5C1F"/>
    <w:rsid w:val="00EF1DBF"/>
    <w:rsid w:val="00F120F2"/>
    <w:rsid w:val="00F358F5"/>
    <w:rsid w:val="00F3763B"/>
    <w:rsid w:val="00F63F31"/>
    <w:rsid w:val="00F906A9"/>
    <w:rsid w:val="00F92FF8"/>
    <w:rsid w:val="00FE014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57"/>
    <w:pPr>
      <w:spacing w:after="200" w:line="30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53CD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053CD9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0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D9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D9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F3DE1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paragraph" w:customStyle="1" w:styleId="p1">
    <w:name w:val="p1"/>
    <w:basedOn w:val="Normal"/>
    <w:rsid w:val="007F3DE1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18"/>
      <w:szCs w:val="18"/>
      <w:lang w:val="en-GB" w:eastAsia="en-GB"/>
      <w14:ligatures w14:val="none"/>
    </w:rPr>
  </w:style>
  <w:style w:type="paragraph" w:styleId="NoSpacing">
    <w:name w:val="No Spacing"/>
    <w:uiPriority w:val="1"/>
    <w:qFormat/>
    <w:rsid w:val="00753A39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5266C"/>
    <w:rPr>
      <w:color w:val="0563C1" w:themeColor="hyperlink"/>
      <w:u w:val="single"/>
    </w:rPr>
  </w:style>
  <w:style w:type="paragraph" w:customStyle="1" w:styleId="font8">
    <w:name w:val="font_8"/>
    <w:basedOn w:val="Normal"/>
    <w:rsid w:val="003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character" w:customStyle="1" w:styleId="wixguard">
    <w:name w:val="wixguard"/>
    <w:basedOn w:val="DefaultParagraphFont"/>
    <w:rsid w:val="003F2F18"/>
  </w:style>
  <w:style w:type="table" w:styleId="TableGrid">
    <w:name w:val="Table Grid"/>
    <w:basedOn w:val="TableNormal"/>
    <w:uiPriority w:val="59"/>
    <w:rsid w:val="005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590B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23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F8"/>
    <w:rPr>
      <w:rFonts w:ascii="Tahoma" w:hAnsi="Tahoma" w:cs="Tahoma"/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styleId="Emphasis">
    <w:name w:val="Emphasis"/>
    <w:basedOn w:val="DefaultParagraphFont"/>
    <w:uiPriority w:val="20"/>
    <w:qFormat/>
    <w:rsid w:val="001A6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57"/>
    <w:pPr>
      <w:spacing w:after="200" w:line="30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53CD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053CD9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0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D9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D9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F3DE1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paragraph" w:customStyle="1" w:styleId="p1">
    <w:name w:val="p1"/>
    <w:basedOn w:val="Normal"/>
    <w:rsid w:val="007F3DE1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18"/>
      <w:szCs w:val="18"/>
      <w:lang w:val="en-GB" w:eastAsia="en-GB"/>
      <w14:ligatures w14:val="none"/>
    </w:rPr>
  </w:style>
  <w:style w:type="paragraph" w:styleId="NoSpacing">
    <w:name w:val="No Spacing"/>
    <w:uiPriority w:val="1"/>
    <w:qFormat/>
    <w:rsid w:val="00753A39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5266C"/>
    <w:rPr>
      <w:color w:val="0563C1" w:themeColor="hyperlink"/>
      <w:u w:val="single"/>
    </w:rPr>
  </w:style>
  <w:style w:type="paragraph" w:customStyle="1" w:styleId="font8">
    <w:name w:val="font_8"/>
    <w:basedOn w:val="Normal"/>
    <w:rsid w:val="003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character" w:customStyle="1" w:styleId="wixguard">
    <w:name w:val="wixguard"/>
    <w:basedOn w:val="DefaultParagraphFont"/>
    <w:rsid w:val="003F2F18"/>
  </w:style>
  <w:style w:type="table" w:styleId="TableGrid">
    <w:name w:val="Table Grid"/>
    <w:basedOn w:val="TableNormal"/>
    <w:uiPriority w:val="59"/>
    <w:rsid w:val="005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590B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23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F8"/>
    <w:rPr>
      <w:rFonts w:ascii="Tahoma" w:hAnsi="Tahoma" w:cs="Tahoma"/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styleId="Emphasis">
    <w:name w:val="Emphasis"/>
    <w:basedOn w:val="DefaultParagraphFont"/>
    <w:uiPriority w:val="20"/>
    <w:qFormat/>
    <w:rsid w:val="001A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poster_Pathway%20to%20Career%20Progression%20(Surgery).pdf" TargetMode="External"/><Relationship Id="rId18" Type="http://schemas.openxmlformats.org/officeDocument/2006/relationships/hyperlink" Target="https://www.eventbrite.com.au/e/supervision-skills-teaching-clinical-reasoning-tickets-59676633417" TargetMode="External"/><Relationship Id="rId26" Type="http://schemas.openxmlformats.org/officeDocument/2006/relationships/hyperlink" Target="mailto:Payslip-mail@nh.org.au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aicg.edu.au/patient-safety-quality-care-symposium/?utm_source=feature&amp;utm_medium=web&amp;utm_campaign=symposium" TargetMode="External"/><Relationship Id="rId34" Type="http://schemas.openxmlformats.org/officeDocument/2006/relationships/hyperlink" Target="https://www.monash.edu/medicine/mcshe/teaching/Supervision-workshops-for-health-and-human-services-workers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NH-LookUp%20for%20Safety%20poster%20A3.pdf" TargetMode="External"/><Relationship Id="rId17" Type="http://schemas.openxmlformats.org/officeDocument/2006/relationships/hyperlink" Target="https://www.eventbrite.com.au/e/supervision-skills-teaching-clinical-reasoning-tickets-59676633417" TargetMode="External"/><Relationship Id="rId25" Type="http://schemas.openxmlformats.org/officeDocument/2006/relationships/hyperlink" Target="https://www.fairwork.gov.au/pay/unpaid-work" TargetMode="External"/><Relationship Id="rId33" Type="http://schemas.openxmlformats.org/officeDocument/2006/relationships/hyperlink" Target="file:///\\tnhoffice\shared\Medical%20Clinical%20Support\Medical%20Education%20(Susie)\Education%20program\2019\Newsletter\April\2019%20Cultural%20Competence%20Training%20CALENDAR%20latest.pdf" TargetMode="Externa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trybooking.com/BGVZO" TargetMode="External"/><Relationship Id="rId20" Type="http://schemas.openxmlformats.org/officeDocument/2006/relationships/hyperlink" Target="https://www.dignityofrisk.com.au/" TargetMode="External"/><Relationship Id="rId29" Type="http://schemas.openxmlformats.org/officeDocument/2006/relationships/image" Target="media/image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LOOK%20UP%20Campaign%20-%20Guide.pdf" TargetMode="External"/><Relationship Id="rId24" Type="http://schemas.openxmlformats.org/officeDocument/2006/relationships/hyperlink" Target="https://mylearning.nh.org.au/login/start.php" TargetMode="External"/><Relationship Id="rId32" Type="http://schemas.openxmlformats.org/officeDocument/2006/relationships/hyperlink" Target="https://www.thecommuniques.com/subscribe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www.pmcv.com.au/img/orientation/img-centralised-orientation-program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NHPayrollQueries@nh.org.au" TargetMode="External"/><Relationship Id="rId36" Type="http://schemas.openxmlformats.org/officeDocument/2006/relationships/image" Target="media/image4.jpeg"/><Relationship Id="rId10" Type="http://schemas.openxmlformats.org/officeDocument/2006/relationships/hyperlink" Target="mailto:enquiry@evgptraining.com.au" TargetMode="External"/><Relationship Id="rId19" Type="http://schemas.openxmlformats.org/officeDocument/2006/relationships/hyperlink" Target="https://www.caha.org.au/dinner" TargetMode="External"/><Relationship Id="rId31" Type="http://schemas.openxmlformats.org/officeDocument/2006/relationships/hyperlink" Target="mailto:Natasha.Knapic@nh.org.a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ccc.com.au" TargetMode="External"/><Relationship Id="rId14" Type="http://schemas.openxmlformats.org/officeDocument/2006/relationships/hyperlink" Target="https://email.butterflyinternet.com.au/t/ViewEmailArchive/y/8BEC88275EDAF7B3/C67FD2F38AC4859C/" TargetMode="External"/><Relationship Id="rId22" Type="http://schemas.openxmlformats.org/officeDocument/2006/relationships/hyperlink" Target="https://www.aicg.edu.au/patient-safety-quality-care-symposium/?utm_source=feature&amp;utm_medium=web&amp;utm_campaign=symposium" TargetMode="External"/><Relationship Id="rId27" Type="http://schemas.openxmlformats.org/officeDocument/2006/relationships/hyperlink" Target="mailto:Salarypackaging@nh.org.au" TargetMode="External"/><Relationship Id="rId30" Type="http://schemas.openxmlformats.org/officeDocument/2006/relationships/image" Target="cid:image004.jpg@01D545F7.2879D790" TargetMode="External"/><Relationship Id="rId35" Type="http://schemas.openxmlformats.org/officeDocument/2006/relationships/image" Target="media/image3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40DD-3015-43CB-95E6-7310459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Taylor</dc:creator>
  <cp:lastModifiedBy>Sangas, Susie</cp:lastModifiedBy>
  <cp:revision>5</cp:revision>
  <cp:lastPrinted>2019-08-13T06:17:00Z</cp:lastPrinted>
  <dcterms:created xsi:type="dcterms:W3CDTF">2019-11-19T02:29:00Z</dcterms:created>
  <dcterms:modified xsi:type="dcterms:W3CDTF">2019-11-19T06:20:00Z</dcterms:modified>
</cp:coreProperties>
</file>